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E37A" w14:textId="77777777" w:rsidR="000C113F" w:rsidRPr="00E37C05" w:rsidRDefault="00011E55" w:rsidP="00C752ED">
      <w:pPr>
        <w:pStyle w:val="Title"/>
        <w:spacing w:after="60" w:line="192" w:lineRule="auto"/>
        <w:ind w:left="284"/>
        <w:contextualSpacing/>
        <w:jc w:val="both"/>
        <w:rPr>
          <w:bCs w:val="0"/>
          <w:sz w:val="16"/>
          <w:szCs w:val="36"/>
          <w:lang w:val="en-US"/>
        </w:rPr>
      </w:pPr>
      <w:r>
        <w:rPr>
          <w:bCs w:val="0"/>
          <w:sz w:val="12"/>
          <w:szCs w:val="28"/>
          <w:lang w:val="en-US"/>
        </w:rPr>
        <w:t xml:space="preserve"> </w:t>
      </w:r>
      <w:r w:rsidR="000C113F" w:rsidRPr="00E37C05">
        <w:rPr>
          <w:bCs w:val="0"/>
          <w:sz w:val="24"/>
          <w:szCs w:val="28"/>
          <w:lang w:val="en-US"/>
        </w:rPr>
        <w:t>7.2 ADITI-Clients Contracts</w:t>
      </w:r>
    </w:p>
    <w:p w14:paraId="4F12B076" w14:textId="7C0A2C35" w:rsidR="000C113F" w:rsidRPr="00833AEF" w:rsidRDefault="000C113F" w:rsidP="00F209CC">
      <w:pPr>
        <w:ind w:left="284"/>
        <w:contextualSpacing/>
        <w:jc w:val="both"/>
        <w:rPr>
          <w:i/>
          <w:iCs/>
          <w:sz w:val="18"/>
          <w:szCs w:val="18"/>
          <w:lang w:val="en-IN"/>
        </w:rPr>
      </w:pPr>
      <w:r w:rsidRPr="00833AEF">
        <w:rPr>
          <w:i/>
          <w:iCs/>
          <w:sz w:val="18"/>
          <w:szCs w:val="18"/>
          <w:lang w:val="en-IN"/>
        </w:rPr>
        <w:t>This contract is signed between ADITI as Certification Body and clients, who request certifica</w:t>
      </w:r>
      <w:r w:rsidRPr="00833AEF">
        <w:rPr>
          <w:i/>
          <w:iCs/>
          <w:sz w:val="18"/>
          <w:szCs w:val="18"/>
          <w:lang w:val="en-IN"/>
        </w:rPr>
        <w:softHyphen/>
        <w:t>tion. The "client" is normally defined as the entity, whose name is written on the certificate ("Cer</w:t>
      </w:r>
      <w:r w:rsidRPr="00833AEF">
        <w:rPr>
          <w:i/>
          <w:iCs/>
          <w:sz w:val="18"/>
          <w:szCs w:val="18"/>
          <w:lang w:val="en-IN"/>
        </w:rPr>
        <w:softHyphen/>
        <w:t>tificate Holder"). In case of organic certification: If the certificate holder</w:t>
      </w:r>
      <w:r w:rsidR="00A72882" w:rsidRPr="00833AEF">
        <w:rPr>
          <w:i/>
          <w:iCs/>
          <w:sz w:val="18"/>
          <w:szCs w:val="18"/>
          <w:lang w:val="en-IN"/>
        </w:rPr>
        <w:t xml:space="preserve"> </w:t>
      </w:r>
      <w:r w:rsidR="00E45062" w:rsidRPr="00833AEF">
        <w:rPr>
          <w:i/>
          <w:iCs/>
          <w:sz w:val="18"/>
          <w:szCs w:val="18"/>
          <w:lang w:val="en-IN"/>
        </w:rPr>
        <w:t xml:space="preserve">engages a Service Provider </w:t>
      </w:r>
      <w:r w:rsidR="00E436F9" w:rsidRPr="00833AEF">
        <w:rPr>
          <w:i/>
          <w:iCs/>
          <w:sz w:val="18"/>
          <w:szCs w:val="18"/>
          <w:lang w:val="en-IN"/>
        </w:rPr>
        <w:t>and/</w:t>
      </w:r>
      <w:r w:rsidR="00E45062" w:rsidRPr="00833AEF">
        <w:rPr>
          <w:i/>
          <w:iCs/>
          <w:sz w:val="18"/>
          <w:szCs w:val="18"/>
          <w:lang w:val="en-IN"/>
        </w:rPr>
        <w:t>or Facility Provider (through rental or lease of farms, factories, warehouses, etc.)</w:t>
      </w:r>
      <w:r w:rsidR="0039638D" w:rsidRPr="00833AEF">
        <w:rPr>
          <w:i/>
          <w:iCs/>
          <w:sz w:val="18"/>
          <w:szCs w:val="18"/>
          <w:lang w:val="en-IN"/>
        </w:rPr>
        <w:t xml:space="preserve"> as per applicable standard,</w:t>
      </w:r>
      <w:r w:rsidR="00E45062" w:rsidRPr="00833AEF">
        <w:rPr>
          <w:i/>
          <w:iCs/>
          <w:sz w:val="18"/>
          <w:szCs w:val="18"/>
          <w:lang w:val="en-IN"/>
        </w:rPr>
        <w:t xml:space="preserve"> the terms of this contract shall equally apply to and bind the engaged Service/Facility Provider</w:t>
      </w:r>
      <w:r w:rsidR="00F209CC" w:rsidRPr="00833AEF">
        <w:rPr>
          <w:i/>
          <w:iCs/>
          <w:sz w:val="18"/>
          <w:szCs w:val="18"/>
          <w:lang w:val="en-IN"/>
        </w:rPr>
        <w:t>.</w:t>
      </w:r>
    </w:p>
    <w:p w14:paraId="1B088380" w14:textId="12391647" w:rsidR="000C113F" w:rsidRPr="00E37C05" w:rsidRDefault="000C113F" w:rsidP="003362A9">
      <w:pPr>
        <w:tabs>
          <w:tab w:val="left" w:pos="5103"/>
        </w:tabs>
        <w:ind w:left="720"/>
        <w:rPr>
          <w:b/>
          <w:bCs/>
          <w:sz w:val="22"/>
          <w:u w:val="single"/>
          <w:lang w:val="en-IN"/>
        </w:rPr>
      </w:pPr>
      <w:r w:rsidRPr="00E37C05">
        <w:rPr>
          <w:b/>
          <w:bCs/>
          <w:sz w:val="22"/>
          <w:u w:val="single"/>
          <w:lang w:val="en-IN"/>
        </w:rPr>
        <w:t>Between (Certification Body):</w:t>
      </w:r>
      <w:r w:rsidRPr="00E37C05">
        <w:rPr>
          <w:b/>
          <w:bCs/>
          <w:sz w:val="22"/>
          <w:lang w:val="en-IN"/>
        </w:rPr>
        <w:t xml:space="preserve"> </w:t>
      </w:r>
      <w:r w:rsidRPr="00E37C05">
        <w:rPr>
          <w:b/>
          <w:bCs/>
          <w:sz w:val="22"/>
          <w:lang w:val="en-IN"/>
        </w:rPr>
        <w:tab/>
      </w:r>
      <w:r w:rsidR="003956F3" w:rsidRPr="00E37C05">
        <w:rPr>
          <w:b/>
          <w:bCs/>
          <w:sz w:val="22"/>
          <w:lang w:val="en-IN"/>
        </w:rPr>
        <w:tab/>
      </w:r>
      <w:r w:rsidRPr="00E37C05">
        <w:rPr>
          <w:b/>
          <w:bCs/>
          <w:sz w:val="22"/>
          <w:u w:val="single"/>
          <w:lang w:val="en-IN"/>
        </w:rPr>
        <w:t>And (Client):</w:t>
      </w:r>
      <w:r w:rsidR="0053003F">
        <w:rPr>
          <w:b/>
          <w:bCs/>
          <w:sz w:val="22"/>
          <w:u w:val="single"/>
          <w:lang w:val="en-IN"/>
        </w:rPr>
        <w:t xml:space="preserve"> </w:t>
      </w:r>
    </w:p>
    <w:tbl>
      <w:tblPr>
        <w:tblW w:w="10362" w:type="dxa"/>
        <w:tblInd w:w="340" w:type="dxa"/>
        <w:tblBorders>
          <w:top w:val="single" w:sz="4" w:space="0" w:color="auto"/>
          <w:left w:val="single" w:sz="6"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83"/>
        <w:gridCol w:w="3685"/>
        <w:gridCol w:w="2694"/>
      </w:tblGrid>
      <w:tr w:rsidR="00952C33" w:rsidRPr="00E37C05" w14:paraId="391EC749" w14:textId="77777777" w:rsidTr="00185D4D">
        <w:trPr>
          <w:trHeight w:val="925"/>
        </w:trPr>
        <w:tc>
          <w:tcPr>
            <w:tcW w:w="3983" w:type="dxa"/>
          </w:tcPr>
          <w:p w14:paraId="30A976CE" w14:textId="77777777" w:rsidR="00952C33" w:rsidRPr="00E37C05" w:rsidRDefault="00952C33" w:rsidP="00952C33">
            <w:pPr>
              <w:rPr>
                <w:b/>
                <w:bCs/>
                <w:sz w:val="18"/>
                <w:szCs w:val="18"/>
                <w:lang w:val="en-GB"/>
              </w:rPr>
            </w:pPr>
            <w:r w:rsidRPr="00E37C05">
              <w:rPr>
                <w:b/>
                <w:bCs/>
                <w:sz w:val="18"/>
                <w:szCs w:val="18"/>
                <w:lang w:val="en-GB"/>
              </w:rPr>
              <w:t>ADITI Organic Certifications Pvt. Ltd.</w:t>
            </w:r>
          </w:p>
          <w:p w14:paraId="703F843D" w14:textId="77777777" w:rsidR="00952C33" w:rsidRPr="00E37C05" w:rsidRDefault="00952C33" w:rsidP="00952C33">
            <w:pPr>
              <w:rPr>
                <w:bCs/>
                <w:sz w:val="18"/>
                <w:szCs w:val="18"/>
                <w:lang w:val="en-IN"/>
              </w:rPr>
            </w:pPr>
            <w:r w:rsidRPr="00E37C05">
              <w:rPr>
                <w:bCs/>
                <w:sz w:val="18"/>
                <w:szCs w:val="18"/>
                <w:lang w:val="en-IN"/>
              </w:rPr>
              <w:t>No. 38 , 1st</w:t>
            </w:r>
            <w:r w:rsidR="00B87A1A" w:rsidRPr="00E37C05">
              <w:rPr>
                <w:bCs/>
                <w:sz w:val="18"/>
                <w:szCs w:val="18"/>
                <w:lang w:val="en-IN"/>
              </w:rPr>
              <w:t xml:space="preserve"> &amp; 3rd</w:t>
            </w:r>
            <w:r w:rsidRPr="00E37C05">
              <w:rPr>
                <w:bCs/>
                <w:sz w:val="18"/>
                <w:szCs w:val="18"/>
                <w:lang w:val="en-IN"/>
              </w:rPr>
              <w:t xml:space="preserve"> Floor , 20th main Road </w:t>
            </w:r>
          </w:p>
          <w:p w14:paraId="4FC11C55" w14:textId="77777777" w:rsidR="00952C33" w:rsidRPr="00E37C05" w:rsidRDefault="00952C33" w:rsidP="00952C33">
            <w:pPr>
              <w:rPr>
                <w:bCs/>
                <w:sz w:val="18"/>
                <w:szCs w:val="18"/>
              </w:rPr>
            </w:pPr>
            <w:r w:rsidRPr="00E37C05">
              <w:rPr>
                <w:bCs/>
                <w:sz w:val="18"/>
                <w:szCs w:val="18"/>
              </w:rPr>
              <w:t xml:space="preserve">Rajaji Nagar 1st Block </w:t>
            </w:r>
          </w:p>
          <w:p w14:paraId="3E68D29A" w14:textId="77777777" w:rsidR="00952C33" w:rsidRPr="00E37C05" w:rsidRDefault="00952C33" w:rsidP="00952C33">
            <w:pPr>
              <w:rPr>
                <w:bCs/>
                <w:sz w:val="18"/>
                <w:szCs w:val="18"/>
              </w:rPr>
            </w:pPr>
            <w:r w:rsidRPr="00E37C05">
              <w:rPr>
                <w:bCs/>
                <w:sz w:val="18"/>
                <w:szCs w:val="18"/>
              </w:rPr>
              <w:t>Bengaluru -560 010</w:t>
            </w:r>
          </w:p>
          <w:p w14:paraId="56644319" w14:textId="77777777" w:rsidR="00952C33" w:rsidRPr="00E37C05" w:rsidRDefault="00952C33" w:rsidP="00952C33">
            <w:pPr>
              <w:rPr>
                <w:bCs/>
                <w:sz w:val="18"/>
                <w:szCs w:val="18"/>
              </w:rPr>
            </w:pPr>
            <w:r w:rsidRPr="00E37C05">
              <w:rPr>
                <w:bCs/>
                <w:sz w:val="18"/>
                <w:szCs w:val="18"/>
                <w:lang w:val="en-GB"/>
              </w:rPr>
              <w:t>Karnataka State, India</w:t>
            </w:r>
          </w:p>
        </w:tc>
        <w:tc>
          <w:tcPr>
            <w:tcW w:w="6379" w:type="dxa"/>
            <w:gridSpan w:val="2"/>
          </w:tcPr>
          <w:p w14:paraId="41982CC8" w14:textId="7D544AC8" w:rsidR="002962FC" w:rsidRPr="00E37C05" w:rsidRDefault="00CC56C2" w:rsidP="00EE6CDE">
            <w:pPr>
              <w:rPr>
                <w:b/>
                <w:bCs/>
                <w:sz w:val="18"/>
                <w:szCs w:val="18"/>
                <w:lang w:val="en-IN"/>
              </w:rPr>
            </w:pPr>
            <w:r w:rsidRPr="00E37C05">
              <w:rPr>
                <w:b/>
                <w:bCs/>
                <w:sz w:val="18"/>
                <w:szCs w:val="18"/>
                <w:lang w:val="en-GB"/>
              </w:rPr>
              <w:t xml:space="preserve">Name of the </w:t>
            </w:r>
            <w:r w:rsidR="00D67EB6" w:rsidRPr="00E37C05">
              <w:rPr>
                <w:b/>
                <w:bCs/>
                <w:sz w:val="18"/>
                <w:szCs w:val="18"/>
                <w:lang w:val="en-GB"/>
              </w:rPr>
              <w:t>license</w:t>
            </w:r>
            <w:r w:rsidR="008207E2" w:rsidRPr="00E37C05">
              <w:rPr>
                <w:b/>
                <w:bCs/>
                <w:sz w:val="18"/>
                <w:szCs w:val="18"/>
                <w:lang w:val="en-GB"/>
              </w:rPr>
              <w:t xml:space="preserve"> holder</w:t>
            </w:r>
            <w:r w:rsidR="009203BA" w:rsidRPr="00E37C05">
              <w:rPr>
                <w:b/>
                <w:bCs/>
                <w:sz w:val="18"/>
                <w:szCs w:val="18"/>
                <w:lang w:val="en-GB"/>
              </w:rPr>
              <w:t>:</w:t>
            </w:r>
            <w:bookmarkStart w:id="0" w:name="_Hlk111212205"/>
            <w:r w:rsidR="003E6549" w:rsidRPr="00E37C05">
              <w:rPr>
                <w:b/>
                <w:bCs/>
                <w:sz w:val="18"/>
                <w:szCs w:val="18"/>
                <w:lang w:val="en-IN"/>
              </w:rPr>
              <w:t xml:space="preserve"> </w:t>
            </w:r>
            <w:bookmarkStart w:id="1" w:name="_Hlk112944652"/>
          </w:p>
          <w:bookmarkEnd w:id="0"/>
          <w:bookmarkEnd w:id="1"/>
          <w:p w14:paraId="3F33342E" w14:textId="77777777" w:rsidR="000A18C4" w:rsidRPr="00E37C05" w:rsidRDefault="000A18C4" w:rsidP="00494AE4">
            <w:pPr>
              <w:rPr>
                <w:b/>
                <w:bCs/>
                <w:sz w:val="18"/>
                <w:szCs w:val="18"/>
                <w:lang w:val="en-IN"/>
              </w:rPr>
            </w:pPr>
            <w:r w:rsidRPr="00E37C05">
              <w:rPr>
                <w:b/>
                <w:bCs/>
                <w:color w:val="000000"/>
                <w:sz w:val="18"/>
                <w:szCs w:val="18"/>
                <w:lang w:val="en-IN"/>
              </w:rPr>
              <w:t>Name of the legal representative:</w:t>
            </w:r>
            <w:r w:rsidR="00E42E8E" w:rsidRPr="00E37C05">
              <w:rPr>
                <w:b/>
                <w:bCs/>
                <w:sz w:val="18"/>
                <w:szCs w:val="18"/>
                <w:lang w:val="en-IN"/>
              </w:rPr>
              <w:t xml:space="preserve"> </w:t>
            </w:r>
          </w:p>
          <w:p w14:paraId="2A65A925" w14:textId="77777777" w:rsidR="006114E8" w:rsidRPr="00E37C05" w:rsidRDefault="006114E8" w:rsidP="006114E8">
            <w:pPr>
              <w:rPr>
                <w:b/>
                <w:bCs/>
                <w:sz w:val="18"/>
                <w:szCs w:val="18"/>
                <w:lang w:val="en-GB"/>
              </w:rPr>
            </w:pPr>
            <w:r w:rsidRPr="00E37C05">
              <w:rPr>
                <w:b/>
                <w:bCs/>
                <w:sz w:val="18"/>
                <w:szCs w:val="18"/>
                <w:lang w:val="en-GB"/>
              </w:rPr>
              <w:t>Name of the authorized signatory:</w:t>
            </w:r>
          </w:p>
          <w:p w14:paraId="1916C184" w14:textId="77777777" w:rsidR="006114E8" w:rsidRPr="00E37C05" w:rsidRDefault="006114E8" w:rsidP="006114E8">
            <w:pPr>
              <w:rPr>
                <w:b/>
                <w:bCs/>
                <w:sz w:val="18"/>
                <w:szCs w:val="18"/>
                <w:lang w:val="en-GB"/>
              </w:rPr>
            </w:pPr>
            <w:r w:rsidRPr="00E37C05">
              <w:rPr>
                <w:b/>
                <w:bCs/>
                <w:sz w:val="18"/>
                <w:szCs w:val="18"/>
                <w:lang w:val="en-GB"/>
              </w:rPr>
              <w:t>(Authorisation letter required)</w:t>
            </w:r>
          </w:p>
          <w:p w14:paraId="190AACF6" w14:textId="77777777" w:rsidR="003E6549" w:rsidRPr="00E37C05" w:rsidRDefault="003E6549" w:rsidP="00A81E7D">
            <w:pPr>
              <w:rPr>
                <w:b/>
                <w:bCs/>
                <w:sz w:val="18"/>
                <w:szCs w:val="18"/>
                <w:lang w:val="en-GB"/>
              </w:rPr>
            </w:pPr>
            <w:r w:rsidRPr="00E37C05">
              <w:rPr>
                <w:b/>
                <w:bCs/>
                <w:sz w:val="18"/>
                <w:szCs w:val="18"/>
                <w:lang w:val="en-GB"/>
              </w:rPr>
              <w:t>Postal Address:</w:t>
            </w:r>
            <w:bookmarkStart w:id="2" w:name="_Hlk111822569"/>
            <w:r w:rsidR="00E151E6" w:rsidRPr="00E37C05">
              <w:rPr>
                <w:b/>
                <w:bCs/>
                <w:sz w:val="18"/>
                <w:szCs w:val="18"/>
                <w:lang w:val="en-GB"/>
              </w:rPr>
              <w:t xml:space="preserve"> </w:t>
            </w:r>
          </w:p>
          <w:bookmarkEnd w:id="2"/>
          <w:p w14:paraId="499A2232" w14:textId="77777777" w:rsidR="00764778" w:rsidRPr="00E37C05" w:rsidRDefault="00321792" w:rsidP="004D6AE8">
            <w:pPr>
              <w:rPr>
                <w:b/>
                <w:bCs/>
                <w:sz w:val="18"/>
                <w:szCs w:val="18"/>
              </w:rPr>
            </w:pPr>
            <w:r w:rsidRPr="00E37C05">
              <w:rPr>
                <w:b/>
                <w:bCs/>
                <w:sz w:val="18"/>
                <w:szCs w:val="18"/>
              </w:rPr>
              <w:t>Mobile No</w:t>
            </w:r>
            <w:bookmarkStart w:id="3" w:name="_Hlk117873831"/>
            <w:r w:rsidR="00891691" w:rsidRPr="00E37C05">
              <w:rPr>
                <w:b/>
                <w:bCs/>
                <w:sz w:val="18"/>
                <w:szCs w:val="18"/>
              </w:rPr>
              <w:t xml:space="preserve">: </w:t>
            </w:r>
            <w:bookmarkEnd w:id="3"/>
            <w:r w:rsidR="00C752ED" w:rsidRPr="00E37C05">
              <w:rPr>
                <w:b/>
                <w:bCs/>
                <w:sz w:val="18"/>
                <w:szCs w:val="18"/>
              </w:rPr>
              <w:t xml:space="preserve">                                                 Email:</w:t>
            </w:r>
          </w:p>
        </w:tc>
      </w:tr>
      <w:tr w:rsidR="00185D4D" w:rsidRPr="00E37C05" w14:paraId="7CB15910" w14:textId="77777777" w:rsidTr="00000F21">
        <w:trPr>
          <w:trHeight w:val="1009"/>
        </w:trPr>
        <w:tc>
          <w:tcPr>
            <w:tcW w:w="3983" w:type="dxa"/>
            <w:tcBorders>
              <w:right w:val="single" w:sz="4" w:space="0" w:color="auto"/>
            </w:tcBorders>
          </w:tcPr>
          <w:p w14:paraId="6CCFFD4E" w14:textId="77777777" w:rsidR="00185D4D" w:rsidRPr="00E37C05" w:rsidRDefault="00185D4D" w:rsidP="00BD446C">
            <w:pPr>
              <w:numPr>
                <w:ilvl w:val="0"/>
                <w:numId w:val="20"/>
              </w:numPr>
              <w:rPr>
                <w:b/>
                <w:bCs/>
                <w:sz w:val="18"/>
              </w:rPr>
            </w:pPr>
            <w:r w:rsidRPr="00E37C05">
              <w:rPr>
                <w:b/>
                <w:bCs/>
                <w:sz w:val="18"/>
              </w:rPr>
              <w:t>Schemes Opted:</w:t>
            </w:r>
          </w:p>
          <w:p w14:paraId="0235859D" w14:textId="77777777" w:rsidR="00185D4D" w:rsidRPr="00E37C05" w:rsidRDefault="00185D4D" w:rsidP="00952C33">
            <w:pPr>
              <w:rPr>
                <w:sz w:val="18"/>
              </w:rPr>
            </w:pPr>
            <w:r w:rsidRPr="00E37C05">
              <w:rPr>
                <w:b/>
                <w:bCs/>
                <w:sz w:val="18"/>
              </w:rPr>
              <w:fldChar w:fldCharType="begin">
                <w:ffData>
                  <w:name w:val="Kontrollkästchen6"/>
                  <w:enabled/>
                  <w:calcOnExit w:val="0"/>
                  <w:checkBox>
                    <w:sizeAuto/>
                    <w:default w:val="0"/>
                  </w:checkBox>
                </w:ffData>
              </w:fldChar>
            </w:r>
            <w:bookmarkStart w:id="4" w:name="Kontrollkästchen6"/>
            <w:r w:rsidRPr="00E37C05">
              <w:rPr>
                <w:b/>
                <w:bCs/>
                <w:sz w:val="18"/>
              </w:rPr>
              <w:instrText xml:space="preserve"> FORMCHECKBOX </w:instrText>
            </w:r>
            <w:r w:rsidRPr="00E37C05">
              <w:rPr>
                <w:b/>
                <w:bCs/>
                <w:sz w:val="18"/>
              </w:rPr>
            </w:r>
            <w:r w:rsidRPr="00E37C05">
              <w:rPr>
                <w:b/>
                <w:bCs/>
                <w:sz w:val="18"/>
              </w:rPr>
              <w:fldChar w:fldCharType="separate"/>
            </w:r>
            <w:r w:rsidRPr="00E37C05">
              <w:rPr>
                <w:b/>
                <w:bCs/>
                <w:sz w:val="18"/>
              </w:rPr>
              <w:fldChar w:fldCharType="end"/>
            </w:r>
            <w:bookmarkEnd w:id="4"/>
            <w:r w:rsidRPr="00E37C05">
              <w:rPr>
                <w:b/>
                <w:bCs/>
                <w:sz w:val="18"/>
              </w:rPr>
              <w:t xml:space="preserve"> </w:t>
            </w:r>
            <w:r w:rsidRPr="00E37C05">
              <w:rPr>
                <w:sz w:val="18"/>
              </w:rPr>
              <w:t>NPOP, Government of India</w:t>
            </w:r>
          </w:p>
          <w:p w14:paraId="5A537747" w14:textId="77777777" w:rsidR="00185D4D" w:rsidRPr="00E37C05" w:rsidRDefault="00185D4D" w:rsidP="00952C33">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National Organic Standard (NOP, USDA)</w:t>
            </w:r>
          </w:p>
          <w:p w14:paraId="4F13D52E" w14:textId="77777777" w:rsidR="00185D4D" w:rsidRDefault="00185D4D" w:rsidP="00952C33">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Canadian Organic Standards / COR, Canada</w:t>
            </w:r>
          </w:p>
          <w:p w14:paraId="46E63641" w14:textId="6B9748C9" w:rsidR="00185D4D" w:rsidRPr="00EC1D54" w:rsidRDefault="003A7418" w:rsidP="00952C33">
            <w:pPr>
              <w:rPr>
                <w:sz w:val="18"/>
                <w:szCs w:val="18"/>
                <w:lang w:val="en-GB"/>
              </w:rPr>
            </w:pPr>
            <w:r w:rsidRPr="00E37C05">
              <w:rPr>
                <w:sz w:val="18"/>
              </w:rPr>
              <w:fldChar w:fldCharType="begin">
                <w:ffData>
                  <w:name w:val="Kontrollkästchen6"/>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EU Regulations 2018/848</w:t>
            </w:r>
          </w:p>
        </w:tc>
        <w:tc>
          <w:tcPr>
            <w:tcW w:w="3685" w:type="dxa"/>
            <w:tcBorders>
              <w:left w:val="single" w:sz="4" w:space="0" w:color="auto"/>
            </w:tcBorders>
          </w:tcPr>
          <w:p w14:paraId="08982AA4" w14:textId="221C0727" w:rsidR="00F97D0D" w:rsidRDefault="00F62CB1" w:rsidP="00F62CB1">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w:t>
            </w:r>
            <w:bookmarkStart w:id="5" w:name="_Hlk115971300"/>
            <w:r w:rsidR="00F97D0D" w:rsidRPr="00E37C05">
              <w:rPr>
                <w:sz w:val="18"/>
                <w:lang w:val="en-IN"/>
              </w:rPr>
              <w:t>Bio Suiss</w:t>
            </w:r>
            <w:bookmarkEnd w:id="5"/>
            <w:r w:rsidR="00F97D0D" w:rsidRPr="00E37C05">
              <w:rPr>
                <w:sz w:val="18"/>
                <w:lang w:val="en-IN"/>
              </w:rPr>
              <w:t>e Inspections</w:t>
            </w:r>
          </w:p>
          <w:p w14:paraId="43F8802A" w14:textId="019C25FC" w:rsidR="00F62CB1" w:rsidRPr="00E37C05" w:rsidRDefault="00F97D0D" w:rsidP="00F62CB1">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w:t>
            </w:r>
            <w:r w:rsidR="00F62CB1" w:rsidRPr="00E37C05">
              <w:rPr>
                <w:sz w:val="18"/>
                <w:lang w:val="en-IN"/>
              </w:rPr>
              <w:t>Fair TSA</w:t>
            </w:r>
          </w:p>
          <w:p w14:paraId="7B48288B" w14:textId="77777777" w:rsidR="00127491" w:rsidRDefault="00F62CB1" w:rsidP="00F62CB1">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w:t>
            </w:r>
            <w:bookmarkStart w:id="6" w:name="_Hlk115971318"/>
            <w:r w:rsidRPr="00E37C05">
              <w:rPr>
                <w:sz w:val="18"/>
                <w:lang w:val="en-IN"/>
              </w:rPr>
              <w:t>Naturland</w:t>
            </w:r>
            <w:bookmarkEnd w:id="6"/>
          </w:p>
          <w:p w14:paraId="63DD3593" w14:textId="610D33E3" w:rsidR="00487273" w:rsidRPr="00E37C05" w:rsidRDefault="00127491" w:rsidP="00F62CB1">
            <w:pPr>
              <w:rPr>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00487273">
              <w:rPr>
                <w:sz w:val="18"/>
                <w:lang w:val="en-IN"/>
              </w:rPr>
              <w:t xml:space="preserve"> </w:t>
            </w:r>
            <w:r w:rsidR="00487273" w:rsidRPr="00E37C05">
              <w:rPr>
                <w:sz w:val="18"/>
                <w:lang w:val="en-IN"/>
              </w:rPr>
              <w:t>PGS</w:t>
            </w:r>
          </w:p>
          <w:p w14:paraId="6F71E730" w14:textId="19E68FC8" w:rsidR="00C57AF2" w:rsidRPr="00E37C05" w:rsidRDefault="00F62CB1" w:rsidP="00C57AF2">
            <w:pPr>
              <w:rPr>
                <w:b/>
                <w:bCs/>
                <w:sz w:val="18"/>
                <w:lang w:val="en-IN"/>
              </w:rPr>
            </w:pPr>
            <w:r w:rsidRPr="00E37C05">
              <w:rPr>
                <w:sz w:val="18"/>
              </w:rPr>
              <w:fldChar w:fldCharType="begin">
                <w:ffData>
                  <w:name w:val=""/>
                  <w:enabled/>
                  <w:calcOnExit w:val="0"/>
                  <w:checkBox>
                    <w:sizeAuto/>
                    <w:default w:val="0"/>
                  </w:checkBox>
                </w:ffData>
              </w:fldChar>
            </w:r>
            <w:r w:rsidRPr="00E37C05">
              <w:rPr>
                <w:sz w:val="18"/>
                <w:lang w:val="en-IN"/>
              </w:rPr>
              <w:instrText xml:space="preserve"> FORMCHECKBOX </w:instrText>
            </w:r>
            <w:r w:rsidRPr="00E37C05">
              <w:rPr>
                <w:sz w:val="18"/>
              </w:rPr>
            </w:r>
            <w:r w:rsidRPr="00E37C05">
              <w:rPr>
                <w:sz w:val="18"/>
              </w:rPr>
              <w:fldChar w:fldCharType="separate"/>
            </w:r>
            <w:r w:rsidRPr="00E37C05">
              <w:rPr>
                <w:sz w:val="18"/>
              </w:rPr>
              <w:fldChar w:fldCharType="end"/>
            </w:r>
            <w:r w:rsidRPr="00E37C05">
              <w:rPr>
                <w:sz w:val="18"/>
                <w:lang w:val="en-IN"/>
              </w:rPr>
              <w:t xml:space="preserve"> Others-mention:</w:t>
            </w:r>
            <w:r w:rsidRPr="00E37C05">
              <w:rPr>
                <w:b/>
                <w:bCs/>
                <w:sz w:val="18"/>
                <w:lang w:val="en-IN"/>
              </w:rPr>
              <w:t xml:space="preserve"> </w:t>
            </w:r>
          </w:p>
        </w:tc>
        <w:tc>
          <w:tcPr>
            <w:tcW w:w="2694" w:type="dxa"/>
            <w:tcBorders>
              <w:left w:val="single" w:sz="4" w:space="0" w:color="auto"/>
            </w:tcBorders>
          </w:tcPr>
          <w:p w14:paraId="6961DD96" w14:textId="77777777" w:rsidR="0092462D" w:rsidRDefault="00ED007A" w:rsidP="009606C3">
            <w:pPr>
              <w:rPr>
                <w:b/>
                <w:bCs/>
                <w:sz w:val="18"/>
              </w:rPr>
            </w:pPr>
            <w:r>
              <w:rPr>
                <w:b/>
                <w:bCs/>
                <w:sz w:val="18"/>
              </w:rPr>
              <w:t>Type/Category of Activity:</w:t>
            </w:r>
          </w:p>
          <w:p w14:paraId="19353739" w14:textId="77777777" w:rsidR="0092462D" w:rsidRDefault="0092462D" w:rsidP="009606C3">
            <w:pPr>
              <w:rPr>
                <w:b/>
                <w:bCs/>
                <w:sz w:val="18"/>
              </w:rPr>
            </w:pPr>
          </w:p>
          <w:p w14:paraId="3BBDD56C" w14:textId="0F684E09" w:rsidR="00ED007A" w:rsidRPr="00E37C05" w:rsidRDefault="00ED007A" w:rsidP="009606C3">
            <w:pPr>
              <w:rPr>
                <w:b/>
                <w:bCs/>
                <w:sz w:val="18"/>
              </w:rPr>
            </w:pPr>
            <w:r w:rsidRPr="00E37C05">
              <w:rPr>
                <w:sz w:val="18"/>
              </w:rPr>
              <w:fldChar w:fldCharType="begin">
                <w:ffData>
                  <w:name w:val="Text11"/>
                  <w:enabled/>
                  <w:calcOnExit w:val="0"/>
                  <w:textInput/>
                </w:ffData>
              </w:fldChar>
            </w:r>
            <w:r w:rsidRPr="00E37C05">
              <w:rPr>
                <w:sz w:val="18"/>
                <w:lang w:val="en-IN"/>
              </w:rPr>
              <w:instrText xml:space="preserve"> FORMTEXT </w:instrText>
            </w:r>
            <w:r w:rsidRPr="00E37C05">
              <w:rPr>
                <w:sz w:val="18"/>
              </w:rPr>
            </w:r>
            <w:r w:rsidRPr="00E37C05">
              <w:rPr>
                <w:sz w:val="18"/>
              </w:rPr>
              <w:fldChar w:fldCharType="separate"/>
            </w:r>
            <w:r w:rsidRPr="00E37C05">
              <w:rPr>
                <w:rFonts w:hAnsi="Cambria Math"/>
                <w:noProof/>
                <w:sz w:val="18"/>
              </w:rPr>
              <w:t> </w:t>
            </w:r>
            <w:r w:rsidRPr="00E37C05">
              <w:rPr>
                <w:rFonts w:hAnsi="Cambria Math"/>
                <w:noProof/>
                <w:sz w:val="18"/>
              </w:rPr>
              <w:t> </w:t>
            </w:r>
            <w:r w:rsidRPr="00E37C05">
              <w:rPr>
                <w:rFonts w:hAnsi="Cambria Math"/>
                <w:noProof/>
                <w:sz w:val="18"/>
              </w:rPr>
              <w:t> </w:t>
            </w:r>
            <w:r w:rsidRPr="00E37C05">
              <w:rPr>
                <w:rFonts w:hAnsi="Cambria Math"/>
                <w:noProof/>
                <w:sz w:val="18"/>
              </w:rPr>
              <w:t> </w:t>
            </w:r>
            <w:r w:rsidRPr="00E37C05">
              <w:rPr>
                <w:rFonts w:hAnsi="Cambria Math"/>
                <w:noProof/>
                <w:sz w:val="18"/>
              </w:rPr>
              <w:t> </w:t>
            </w:r>
            <w:r w:rsidRPr="00E37C05">
              <w:rPr>
                <w:sz w:val="18"/>
              </w:rPr>
              <w:fldChar w:fldCharType="end"/>
            </w:r>
            <w:r w:rsidRPr="00E37C05">
              <w:rPr>
                <w:sz w:val="18"/>
                <w:lang w:val="en-IN"/>
              </w:rPr>
              <w:t xml:space="preserve">   </w:t>
            </w:r>
          </w:p>
        </w:tc>
      </w:tr>
      <w:tr w:rsidR="00952C33" w:rsidRPr="00E37C05" w14:paraId="540FD8C7" w14:textId="77777777" w:rsidTr="004A5F4D">
        <w:trPr>
          <w:cantSplit/>
        </w:trPr>
        <w:tc>
          <w:tcPr>
            <w:tcW w:w="10362" w:type="dxa"/>
            <w:gridSpan w:val="3"/>
            <w:tcBorders>
              <w:bottom w:val="single" w:sz="6" w:space="0" w:color="auto"/>
            </w:tcBorders>
          </w:tcPr>
          <w:p w14:paraId="3AB2A9EF" w14:textId="77777777" w:rsidR="00952C33" w:rsidRPr="00E37C05" w:rsidRDefault="00952C33" w:rsidP="00BD446C">
            <w:pPr>
              <w:numPr>
                <w:ilvl w:val="0"/>
                <w:numId w:val="20"/>
              </w:numPr>
              <w:rPr>
                <w:sz w:val="18"/>
                <w:szCs w:val="18"/>
                <w:lang w:val="en-GB"/>
              </w:rPr>
            </w:pPr>
            <w:r w:rsidRPr="00E37C05">
              <w:rPr>
                <w:sz w:val="18"/>
                <w:szCs w:val="18"/>
                <w:lang w:val="en-GB"/>
              </w:rPr>
              <w:t>Contents of the Contract</w:t>
            </w:r>
          </w:p>
          <w:p w14:paraId="732DF7AF" w14:textId="77777777" w:rsidR="00E53DE0" w:rsidRPr="00E37C05" w:rsidRDefault="00952C33" w:rsidP="00E53DE0">
            <w:pPr>
              <w:numPr>
                <w:ilvl w:val="0"/>
                <w:numId w:val="30"/>
              </w:numPr>
              <w:jc w:val="both"/>
              <w:rPr>
                <w:sz w:val="18"/>
                <w:szCs w:val="18"/>
                <w:lang w:val="en-GB"/>
              </w:rPr>
            </w:pPr>
            <w:r w:rsidRPr="00E37C05">
              <w:rPr>
                <w:sz w:val="18"/>
                <w:szCs w:val="18"/>
                <w:lang w:val="en-GB"/>
              </w:rPr>
              <w:t xml:space="preserve">The client commissions ADITI Organic Certifications Pvt. Ltd. (hereafter known as ADITI) to conduct the inspection in </w:t>
            </w:r>
            <w:r w:rsidR="006114E8" w:rsidRPr="00E37C05">
              <w:rPr>
                <w:sz w:val="18"/>
                <w:szCs w:val="18"/>
                <w:lang w:val="en-GB"/>
              </w:rPr>
              <w:t>accordance</w:t>
            </w:r>
            <w:r w:rsidRPr="00E37C05">
              <w:rPr>
                <w:sz w:val="18"/>
                <w:szCs w:val="18"/>
                <w:lang w:val="en-GB"/>
              </w:rPr>
              <w:t xml:space="preserve"> with the standard(s) selected </w:t>
            </w:r>
            <w:r w:rsidR="00623DDB" w:rsidRPr="00E37C05">
              <w:rPr>
                <w:sz w:val="18"/>
                <w:szCs w:val="18"/>
                <w:lang w:val="en-GB"/>
              </w:rPr>
              <w:t>under section 1)</w:t>
            </w:r>
            <w:r w:rsidRPr="00E37C05">
              <w:rPr>
                <w:sz w:val="18"/>
                <w:szCs w:val="18"/>
                <w:lang w:val="en-GB"/>
              </w:rPr>
              <w:t xml:space="preserve">. Most standards require yearly inspections. </w:t>
            </w:r>
          </w:p>
          <w:p w14:paraId="4583E7D0" w14:textId="77777777" w:rsidR="00952C33" w:rsidRPr="00E37C05" w:rsidRDefault="00952C33" w:rsidP="00E53DE0">
            <w:pPr>
              <w:numPr>
                <w:ilvl w:val="0"/>
                <w:numId w:val="30"/>
              </w:numPr>
              <w:jc w:val="both"/>
              <w:rPr>
                <w:sz w:val="18"/>
                <w:szCs w:val="18"/>
                <w:lang w:val="en-GB"/>
              </w:rPr>
            </w:pPr>
            <w:r w:rsidRPr="00E37C05">
              <w:rPr>
                <w:sz w:val="18"/>
                <w:szCs w:val="18"/>
                <w:lang w:val="en-GB"/>
              </w:rPr>
              <w:t xml:space="preserve">In addition, unannounced or more detailed inspections shall be carried out at irregular intervals or in </w:t>
            </w:r>
            <w:r w:rsidR="006114E8" w:rsidRPr="00E37C05">
              <w:rPr>
                <w:sz w:val="18"/>
                <w:szCs w:val="18"/>
                <w:lang w:val="en-GB"/>
              </w:rPr>
              <w:t>response</w:t>
            </w:r>
            <w:r w:rsidRPr="00E37C05">
              <w:rPr>
                <w:sz w:val="18"/>
                <w:szCs w:val="18"/>
                <w:lang w:val="en-GB"/>
              </w:rPr>
              <w:t xml:space="preserve"> to concerns regarding possible violations of the respective standards</w:t>
            </w:r>
            <w:r w:rsidR="00623DDB" w:rsidRPr="00E37C05">
              <w:rPr>
                <w:sz w:val="18"/>
                <w:szCs w:val="18"/>
                <w:lang w:val="en-GB"/>
              </w:rPr>
              <w:t>.</w:t>
            </w:r>
          </w:p>
          <w:p w14:paraId="7060FE7C" w14:textId="77777777" w:rsidR="00952C33" w:rsidRPr="00E37C05" w:rsidRDefault="00DD10B0" w:rsidP="00DD10B0">
            <w:pPr>
              <w:numPr>
                <w:ilvl w:val="0"/>
                <w:numId w:val="30"/>
              </w:numPr>
              <w:jc w:val="both"/>
              <w:rPr>
                <w:sz w:val="18"/>
                <w:szCs w:val="18"/>
                <w:lang w:val="en-GB"/>
              </w:rPr>
            </w:pPr>
            <w:r w:rsidRPr="00E37C05">
              <w:rPr>
                <w:sz w:val="18"/>
                <w:szCs w:val="18"/>
                <w:lang w:val="en-GB"/>
              </w:rPr>
              <w:t>As established by the Bio Suisse standard, ADITI will perform on-site inspections of Clients. Certification issuance is by ICBAG.</w:t>
            </w:r>
          </w:p>
        </w:tc>
      </w:tr>
      <w:tr w:rsidR="00952C33" w:rsidRPr="00BA1E0C" w14:paraId="091BB8BE" w14:textId="77777777" w:rsidTr="004A5F4D">
        <w:tc>
          <w:tcPr>
            <w:tcW w:w="10362" w:type="dxa"/>
            <w:gridSpan w:val="3"/>
            <w:tcBorders>
              <w:top w:val="single" w:sz="6" w:space="0" w:color="auto"/>
              <w:bottom w:val="single" w:sz="4" w:space="0" w:color="auto"/>
            </w:tcBorders>
          </w:tcPr>
          <w:p w14:paraId="7EFC1C56" w14:textId="77777777" w:rsidR="00952C33" w:rsidRPr="00E37C05" w:rsidRDefault="00952C33" w:rsidP="00BD446C">
            <w:pPr>
              <w:numPr>
                <w:ilvl w:val="0"/>
                <w:numId w:val="20"/>
              </w:numPr>
              <w:jc w:val="both"/>
              <w:rPr>
                <w:sz w:val="18"/>
                <w:szCs w:val="18"/>
                <w:lang w:val="en-GB"/>
              </w:rPr>
            </w:pPr>
            <w:r w:rsidRPr="00E37C05">
              <w:rPr>
                <w:sz w:val="18"/>
                <w:szCs w:val="18"/>
                <w:lang w:val="en-GB"/>
              </w:rPr>
              <w:t>The client is obliged:</w:t>
            </w:r>
          </w:p>
          <w:p w14:paraId="28D80B7A" w14:textId="77777777" w:rsidR="00185D4D" w:rsidRPr="00E37C05" w:rsidRDefault="00952C33" w:rsidP="00952C33">
            <w:pPr>
              <w:numPr>
                <w:ilvl w:val="0"/>
                <w:numId w:val="21"/>
              </w:numPr>
              <w:jc w:val="both"/>
              <w:rPr>
                <w:sz w:val="18"/>
                <w:szCs w:val="18"/>
                <w:lang w:val="en-GB"/>
              </w:rPr>
            </w:pPr>
            <w:r w:rsidRPr="00E37C05">
              <w:rPr>
                <w:sz w:val="18"/>
                <w:szCs w:val="18"/>
                <w:lang w:val="en-GB"/>
              </w:rPr>
              <w:t>To allow information disclosure by former certification bodies if the operation had previously been certified.</w:t>
            </w:r>
          </w:p>
          <w:p w14:paraId="033D0118" w14:textId="77777777" w:rsidR="00185D4D" w:rsidRPr="00E37C05" w:rsidRDefault="00952C33" w:rsidP="00185D4D">
            <w:pPr>
              <w:numPr>
                <w:ilvl w:val="0"/>
                <w:numId w:val="21"/>
              </w:numPr>
              <w:jc w:val="both"/>
              <w:rPr>
                <w:sz w:val="18"/>
                <w:szCs w:val="18"/>
                <w:lang w:val="en-GB"/>
              </w:rPr>
            </w:pPr>
            <w:r w:rsidRPr="00E37C05">
              <w:rPr>
                <w:sz w:val="18"/>
                <w:szCs w:val="18"/>
                <w:lang w:val="en-GB"/>
              </w:rPr>
              <w:t xml:space="preserve">To always comply with the requirements of the respective standard(s) as indicated </w:t>
            </w:r>
            <w:r w:rsidR="000B0CE5" w:rsidRPr="00E37C05">
              <w:rPr>
                <w:sz w:val="18"/>
                <w:szCs w:val="18"/>
                <w:lang w:val="en-GB"/>
              </w:rPr>
              <w:t>above</w:t>
            </w:r>
            <w:r w:rsidRPr="00E37C05">
              <w:rPr>
                <w:sz w:val="18"/>
                <w:szCs w:val="18"/>
                <w:lang w:val="en-GB"/>
              </w:rPr>
              <w:t>.</w:t>
            </w:r>
          </w:p>
          <w:p w14:paraId="565FAAEB" w14:textId="77777777" w:rsidR="00185D4D" w:rsidRPr="00E37C05" w:rsidRDefault="008B1833" w:rsidP="00952C33">
            <w:pPr>
              <w:numPr>
                <w:ilvl w:val="0"/>
                <w:numId w:val="21"/>
              </w:numPr>
              <w:jc w:val="both"/>
              <w:rPr>
                <w:sz w:val="18"/>
                <w:szCs w:val="18"/>
                <w:lang w:val="en-GB"/>
              </w:rPr>
            </w:pPr>
            <w:r w:rsidRPr="00E37C05">
              <w:rPr>
                <w:sz w:val="18"/>
                <w:szCs w:val="18"/>
                <w:lang w:val="en-GB"/>
              </w:rPr>
              <w:t>To Maintain records and relevant supporting documents concerning the inputs, production, preparation</w:t>
            </w:r>
            <w:r w:rsidR="006114E8" w:rsidRPr="00E37C05">
              <w:rPr>
                <w:sz w:val="18"/>
                <w:szCs w:val="18"/>
                <w:lang w:val="en-GB"/>
              </w:rPr>
              <w:t>,</w:t>
            </w:r>
            <w:r w:rsidRPr="00E37C05">
              <w:rPr>
                <w:sz w:val="18"/>
                <w:szCs w:val="18"/>
                <w:lang w:val="en-GB"/>
              </w:rPr>
              <w:t xml:space="preserve"> and handling of crops, livestock and organic products that are or are intended to be sold, </w:t>
            </w:r>
            <w:r w:rsidR="006114E8" w:rsidRPr="00E37C05">
              <w:rPr>
                <w:sz w:val="18"/>
                <w:szCs w:val="18"/>
                <w:lang w:val="en-GB"/>
              </w:rPr>
              <w:t>labeled,</w:t>
            </w:r>
            <w:r w:rsidRPr="00E37C05">
              <w:rPr>
                <w:sz w:val="18"/>
                <w:szCs w:val="18"/>
                <w:lang w:val="en-GB"/>
              </w:rPr>
              <w:t xml:space="preserve"> or otherwise represented as organic for a minimum of</w:t>
            </w:r>
            <w:r w:rsidR="00BD446C" w:rsidRPr="00E37C05">
              <w:rPr>
                <w:sz w:val="18"/>
                <w:szCs w:val="18"/>
                <w:lang w:val="en-GB"/>
              </w:rPr>
              <w:t xml:space="preserve"> </w:t>
            </w:r>
            <w:r w:rsidRPr="00E37C05">
              <w:rPr>
                <w:sz w:val="18"/>
                <w:szCs w:val="18"/>
                <w:lang w:val="en-GB"/>
              </w:rPr>
              <w:t>5 years.</w:t>
            </w:r>
          </w:p>
          <w:p w14:paraId="2F2CD1DD" w14:textId="77777777" w:rsidR="00185D4D" w:rsidRPr="00E37C05" w:rsidRDefault="00952C33" w:rsidP="00952C33">
            <w:pPr>
              <w:numPr>
                <w:ilvl w:val="0"/>
                <w:numId w:val="21"/>
              </w:numPr>
              <w:jc w:val="both"/>
              <w:rPr>
                <w:sz w:val="18"/>
                <w:szCs w:val="18"/>
                <w:lang w:val="en-GB"/>
              </w:rPr>
            </w:pPr>
            <w:r w:rsidRPr="00E37C05">
              <w:rPr>
                <w:sz w:val="18"/>
                <w:szCs w:val="18"/>
                <w:lang w:val="en-GB"/>
              </w:rPr>
              <w:t>To assist with inspection procedures. In particular, the client shall provide appropriate information and grant authorized ADITI inspectors</w:t>
            </w:r>
            <w:r w:rsidR="007A73C7" w:rsidRPr="00E37C05">
              <w:rPr>
                <w:sz w:val="18"/>
                <w:szCs w:val="18"/>
                <w:lang w:val="en-GB"/>
              </w:rPr>
              <w:t>/Regulatory bodies</w:t>
            </w:r>
            <w:r w:rsidRPr="00E37C05">
              <w:rPr>
                <w:sz w:val="18"/>
                <w:szCs w:val="18"/>
                <w:lang w:val="en-GB"/>
              </w:rPr>
              <w:t xml:space="preserve"> access to the fields, storage facilities, processing plants, and all relevant documents. The client's employees may be interviewed at any time by the inspection personnel. The client consents to samples being taken by ADITI or by a third party subcontracted by ADITI.</w:t>
            </w:r>
          </w:p>
          <w:p w14:paraId="657BE99E" w14:textId="77777777" w:rsidR="00185D4D" w:rsidRPr="00E37C05" w:rsidRDefault="00952C33" w:rsidP="00185D4D">
            <w:pPr>
              <w:numPr>
                <w:ilvl w:val="0"/>
                <w:numId w:val="21"/>
              </w:numPr>
              <w:jc w:val="both"/>
              <w:rPr>
                <w:sz w:val="18"/>
                <w:szCs w:val="18"/>
                <w:lang w:val="en-GB"/>
              </w:rPr>
            </w:pPr>
            <w:r w:rsidRPr="00E37C05">
              <w:rPr>
                <w:sz w:val="18"/>
                <w:szCs w:val="18"/>
                <w:lang w:val="en-GB"/>
              </w:rPr>
              <w:t>To inform ADITI immediately of any planned changes to the production system that could affect product conformity to the relevant standard(s) (e.g. change of fields, production units, recipes) and not market the product under the respective label before receiving ADITI's approval.</w:t>
            </w:r>
          </w:p>
          <w:p w14:paraId="5DBE4689" w14:textId="77777777" w:rsidR="00185D4D" w:rsidRPr="00E37C05" w:rsidRDefault="00B21136" w:rsidP="00952C33">
            <w:pPr>
              <w:numPr>
                <w:ilvl w:val="0"/>
                <w:numId w:val="21"/>
              </w:numPr>
              <w:jc w:val="both"/>
              <w:rPr>
                <w:sz w:val="18"/>
                <w:szCs w:val="18"/>
                <w:lang w:val="en-GB"/>
              </w:rPr>
            </w:pPr>
            <w:r w:rsidRPr="00E37C05">
              <w:rPr>
                <w:sz w:val="18"/>
                <w:szCs w:val="18"/>
                <w:lang w:val="en-GB"/>
              </w:rPr>
              <w:t>To reproduce copies of certification documents in their entirety or as specified in the certification scheme, if provided to others.</w:t>
            </w:r>
          </w:p>
          <w:p w14:paraId="67A4E470" w14:textId="77777777" w:rsidR="00185D4D" w:rsidRPr="00E37C05" w:rsidRDefault="00952C33" w:rsidP="00952C33">
            <w:pPr>
              <w:numPr>
                <w:ilvl w:val="0"/>
                <w:numId w:val="21"/>
              </w:numPr>
              <w:jc w:val="both"/>
              <w:rPr>
                <w:sz w:val="18"/>
                <w:szCs w:val="18"/>
                <w:lang w:val="en-GB"/>
              </w:rPr>
            </w:pPr>
            <w:r w:rsidRPr="00E37C05">
              <w:rPr>
                <w:sz w:val="18"/>
                <w:szCs w:val="18"/>
                <w:lang w:val="en-GB"/>
              </w:rPr>
              <w:t>To notify ADITI immediately of any application of prohibited substances in any part of the operation, including pesticide drift and other contamination.</w:t>
            </w:r>
          </w:p>
          <w:p w14:paraId="3BDC8164" w14:textId="77777777" w:rsidR="00185D4D" w:rsidRPr="00E37C05" w:rsidRDefault="00952C33" w:rsidP="00952C33">
            <w:pPr>
              <w:numPr>
                <w:ilvl w:val="0"/>
                <w:numId w:val="21"/>
              </w:numPr>
              <w:jc w:val="both"/>
              <w:rPr>
                <w:sz w:val="18"/>
                <w:szCs w:val="18"/>
                <w:lang w:val="en-GB"/>
              </w:rPr>
            </w:pPr>
            <w:r w:rsidRPr="00E37C05">
              <w:rPr>
                <w:sz w:val="18"/>
                <w:szCs w:val="18"/>
                <w:lang w:val="en-GB"/>
              </w:rPr>
              <w:t xml:space="preserve">Not to switch in and out of </w:t>
            </w:r>
            <w:r w:rsidR="006114E8" w:rsidRPr="00E37C05">
              <w:rPr>
                <w:sz w:val="18"/>
                <w:szCs w:val="18"/>
                <w:lang w:val="en-GB"/>
              </w:rPr>
              <w:t xml:space="preserve">the </w:t>
            </w:r>
            <w:r w:rsidRPr="00E37C05">
              <w:rPr>
                <w:sz w:val="18"/>
                <w:szCs w:val="18"/>
                <w:lang w:val="en-GB"/>
              </w:rPr>
              <w:t>organic certification system.</w:t>
            </w:r>
          </w:p>
          <w:p w14:paraId="155CB7F7" w14:textId="77777777" w:rsidR="00185D4D" w:rsidRPr="00E37C05" w:rsidRDefault="00952C33" w:rsidP="00952C33">
            <w:pPr>
              <w:numPr>
                <w:ilvl w:val="0"/>
                <w:numId w:val="21"/>
              </w:numPr>
              <w:jc w:val="both"/>
              <w:rPr>
                <w:sz w:val="18"/>
                <w:szCs w:val="18"/>
                <w:lang w:val="en-GB"/>
              </w:rPr>
            </w:pPr>
            <w:r w:rsidRPr="00E37C05">
              <w:rPr>
                <w:sz w:val="18"/>
                <w:szCs w:val="18"/>
                <w:lang w:val="en-GB"/>
              </w:rPr>
              <w:t>To use the certification</w:t>
            </w:r>
            <w:r w:rsidR="00BD446C" w:rsidRPr="00E37C05">
              <w:rPr>
                <w:sz w:val="18"/>
                <w:szCs w:val="18"/>
                <w:lang w:val="en-GB"/>
              </w:rPr>
              <w:t>, certification marks</w:t>
            </w:r>
            <w:r w:rsidR="006114E8" w:rsidRPr="00E37C05">
              <w:rPr>
                <w:sz w:val="18"/>
                <w:szCs w:val="18"/>
                <w:lang w:val="en-GB"/>
              </w:rPr>
              <w:t>,</w:t>
            </w:r>
            <w:r w:rsidRPr="00E37C05">
              <w:rPr>
                <w:sz w:val="18"/>
                <w:szCs w:val="18"/>
                <w:lang w:val="en-GB"/>
              </w:rPr>
              <w:t xml:space="preserve"> and ADITI logo (e.g. in advertising or information material) exclusively for the purpose of affirming that the thus labelled products conform to the relevant standard(s) and for the </w:t>
            </w:r>
            <w:r w:rsidR="006114E8" w:rsidRPr="00E37C05">
              <w:rPr>
                <w:sz w:val="18"/>
                <w:szCs w:val="18"/>
                <w:lang w:val="en-GB"/>
              </w:rPr>
              <w:t>activities</w:t>
            </w:r>
            <w:r w:rsidRPr="00E37C05">
              <w:rPr>
                <w:sz w:val="18"/>
                <w:szCs w:val="18"/>
                <w:lang w:val="en-GB"/>
              </w:rPr>
              <w:t xml:space="preserve"> mentioned on the certificate, avoiding misleading use of the certification.</w:t>
            </w:r>
          </w:p>
          <w:p w14:paraId="210A4205" w14:textId="77777777" w:rsidR="00185D4D" w:rsidRPr="00E37C05" w:rsidRDefault="00952C33" w:rsidP="00952C33">
            <w:pPr>
              <w:numPr>
                <w:ilvl w:val="0"/>
                <w:numId w:val="21"/>
              </w:numPr>
              <w:jc w:val="both"/>
              <w:rPr>
                <w:sz w:val="18"/>
                <w:szCs w:val="18"/>
                <w:lang w:val="en-GB"/>
              </w:rPr>
            </w:pPr>
            <w:r w:rsidRPr="00E37C05">
              <w:rPr>
                <w:sz w:val="18"/>
                <w:szCs w:val="18"/>
                <w:lang w:val="en-GB"/>
              </w:rPr>
              <w:t>To not use the product certification in any way that would discredit ADITI.</w:t>
            </w:r>
          </w:p>
          <w:p w14:paraId="219371A4" w14:textId="77777777" w:rsidR="00185D4D" w:rsidRPr="00E37C05" w:rsidRDefault="00952C33" w:rsidP="00952C33">
            <w:pPr>
              <w:numPr>
                <w:ilvl w:val="0"/>
                <w:numId w:val="21"/>
              </w:numPr>
              <w:jc w:val="both"/>
              <w:rPr>
                <w:sz w:val="18"/>
                <w:szCs w:val="18"/>
                <w:lang w:val="en-GB"/>
              </w:rPr>
            </w:pPr>
            <w:r w:rsidRPr="00E37C05">
              <w:rPr>
                <w:sz w:val="18"/>
                <w:szCs w:val="18"/>
                <w:lang w:val="en-GB"/>
              </w:rPr>
              <w:t>To cease immediately all use of the certification in advertising or labelling upon suspension, cancellation</w:t>
            </w:r>
            <w:r w:rsidR="00BD446C" w:rsidRPr="00E37C05">
              <w:rPr>
                <w:sz w:val="18"/>
                <w:szCs w:val="18"/>
                <w:lang w:val="en-GB"/>
              </w:rPr>
              <w:t>/termination</w:t>
            </w:r>
            <w:r w:rsidRPr="00E37C05">
              <w:rPr>
                <w:sz w:val="18"/>
                <w:szCs w:val="18"/>
                <w:lang w:val="en-GB"/>
              </w:rPr>
              <w:t>, or withdrawal of the certification, and to return all certificates to ADITI when requested.</w:t>
            </w:r>
          </w:p>
          <w:p w14:paraId="307B606B" w14:textId="77777777" w:rsidR="00185D4D" w:rsidRPr="00E37C05" w:rsidRDefault="00952C33" w:rsidP="00185D4D">
            <w:pPr>
              <w:numPr>
                <w:ilvl w:val="0"/>
                <w:numId w:val="21"/>
              </w:numPr>
              <w:jc w:val="both"/>
              <w:rPr>
                <w:sz w:val="18"/>
                <w:szCs w:val="18"/>
                <w:lang w:val="en-GB"/>
              </w:rPr>
            </w:pPr>
            <w:r w:rsidRPr="00E37C05">
              <w:rPr>
                <w:sz w:val="18"/>
                <w:szCs w:val="18"/>
                <w:lang w:val="en-GB"/>
              </w:rPr>
              <w:t>To inform buyers in</w:t>
            </w:r>
            <w:r w:rsidR="00B21136" w:rsidRPr="00E37C05">
              <w:rPr>
                <w:sz w:val="18"/>
                <w:szCs w:val="18"/>
                <w:lang w:val="en-GB"/>
              </w:rPr>
              <w:t xml:space="preserve"> writing about products that don’t</w:t>
            </w:r>
            <w:r w:rsidRPr="00E37C05">
              <w:rPr>
                <w:sz w:val="18"/>
                <w:szCs w:val="18"/>
                <w:lang w:val="en-GB"/>
              </w:rPr>
              <w:t xml:space="preserve"> comply with the requirements of the standards and ensure that any indication of conformity to the standard is removed from products not being any longer in compliance. </w:t>
            </w:r>
          </w:p>
          <w:p w14:paraId="082EB96C" w14:textId="77777777" w:rsidR="00C91EAA" w:rsidRPr="00E37C05" w:rsidRDefault="00C91EAA" w:rsidP="00185D4D">
            <w:pPr>
              <w:numPr>
                <w:ilvl w:val="0"/>
                <w:numId w:val="21"/>
              </w:numPr>
              <w:jc w:val="both"/>
              <w:rPr>
                <w:sz w:val="18"/>
                <w:szCs w:val="18"/>
                <w:lang w:val="en-GB"/>
              </w:rPr>
            </w:pPr>
            <w:r w:rsidRPr="00E37C05">
              <w:rPr>
                <w:sz w:val="18"/>
                <w:szCs w:val="18"/>
                <w:lang w:val="en-GB"/>
              </w:rPr>
              <w:t xml:space="preserve">To record and disclose to ADITI any complaints/appeals/claims/positive analysis of samples tested, by third </w:t>
            </w:r>
            <w:r w:rsidR="00530EC1" w:rsidRPr="00E37C05">
              <w:rPr>
                <w:sz w:val="18"/>
                <w:szCs w:val="18"/>
                <w:lang w:val="en-GB"/>
              </w:rPr>
              <w:t>parties</w:t>
            </w:r>
            <w:r w:rsidRPr="00E37C05">
              <w:rPr>
                <w:sz w:val="18"/>
                <w:szCs w:val="18"/>
                <w:lang w:val="en-GB"/>
              </w:rPr>
              <w:t xml:space="preserve"> relating to conformity of the products to the relevant standards. Records must be kept of the </w:t>
            </w:r>
            <w:r w:rsidR="00530EC1" w:rsidRPr="00E37C05">
              <w:rPr>
                <w:sz w:val="18"/>
                <w:szCs w:val="18"/>
                <w:lang w:val="en-GB"/>
              </w:rPr>
              <w:t>respective</w:t>
            </w:r>
            <w:r w:rsidRPr="00E37C05">
              <w:rPr>
                <w:sz w:val="18"/>
                <w:szCs w:val="18"/>
                <w:lang w:val="en-GB"/>
              </w:rPr>
              <w:t xml:space="preserve"> corrective actions. </w:t>
            </w:r>
            <w:r w:rsidR="00530EC1" w:rsidRPr="00E37C05">
              <w:rPr>
                <w:sz w:val="18"/>
                <w:szCs w:val="18"/>
                <w:lang w:val="en-GB"/>
              </w:rPr>
              <w:t>Clients</w:t>
            </w:r>
            <w:r w:rsidRPr="00E37C05">
              <w:rPr>
                <w:sz w:val="18"/>
                <w:szCs w:val="18"/>
                <w:lang w:val="en-GB"/>
              </w:rPr>
              <w:t xml:space="preserve"> shall also allow ADITI to </w:t>
            </w:r>
            <w:r w:rsidR="00530EC1" w:rsidRPr="00E37C05">
              <w:rPr>
                <w:sz w:val="18"/>
                <w:szCs w:val="18"/>
                <w:lang w:val="en-GB"/>
              </w:rPr>
              <w:t>disclose</w:t>
            </w:r>
            <w:r w:rsidRPr="00E37C05">
              <w:rPr>
                <w:sz w:val="18"/>
                <w:szCs w:val="18"/>
                <w:lang w:val="en-GB"/>
              </w:rPr>
              <w:t xml:space="preserve"> this information to the respective Accreditation bodies. </w:t>
            </w:r>
          </w:p>
          <w:p w14:paraId="038C21D4" w14:textId="77777777" w:rsidR="00185D4D" w:rsidRPr="00E37C05" w:rsidRDefault="00952C33" w:rsidP="00185D4D">
            <w:pPr>
              <w:numPr>
                <w:ilvl w:val="0"/>
                <w:numId w:val="21"/>
              </w:numPr>
              <w:jc w:val="both"/>
              <w:rPr>
                <w:sz w:val="18"/>
                <w:szCs w:val="18"/>
                <w:lang w:val="en-GB"/>
              </w:rPr>
            </w:pPr>
            <w:r w:rsidRPr="00E37C05">
              <w:rPr>
                <w:sz w:val="18"/>
                <w:szCs w:val="18"/>
                <w:lang w:val="en-GB"/>
              </w:rPr>
              <w:t>To reveal beforehand to us the identity of any other company for which it intends to manufacture products under license, and thus as a result can use the certifier's mark (name and logo) on the label of the products that it intends to market under its own brand name even though it does not hold a compliance certificate for those products.</w:t>
            </w:r>
          </w:p>
          <w:p w14:paraId="31FA8155" w14:textId="77777777" w:rsidR="00185D4D" w:rsidRPr="00E37C05" w:rsidRDefault="00A900C5" w:rsidP="00185D4D">
            <w:pPr>
              <w:numPr>
                <w:ilvl w:val="0"/>
                <w:numId w:val="21"/>
              </w:numPr>
              <w:jc w:val="both"/>
              <w:rPr>
                <w:sz w:val="18"/>
                <w:szCs w:val="18"/>
                <w:lang w:val="en-GB"/>
              </w:rPr>
            </w:pPr>
            <w:r w:rsidRPr="00E37C05">
              <w:rPr>
                <w:sz w:val="18"/>
                <w:szCs w:val="18"/>
                <w:lang w:val="en-IN" w:eastAsia="en-IN"/>
              </w:rPr>
              <w:t>To submit, when requested by the control authority or control body, the results of its own quality assurance programs.</w:t>
            </w:r>
          </w:p>
          <w:p w14:paraId="72406002" w14:textId="77777777" w:rsidR="00185D4D" w:rsidRPr="00E37C05" w:rsidRDefault="00A900C5" w:rsidP="00185D4D">
            <w:pPr>
              <w:numPr>
                <w:ilvl w:val="0"/>
                <w:numId w:val="21"/>
              </w:numPr>
              <w:jc w:val="both"/>
              <w:rPr>
                <w:sz w:val="18"/>
                <w:szCs w:val="18"/>
                <w:lang w:val="en-GB"/>
              </w:rPr>
            </w:pPr>
            <w:r w:rsidRPr="00E37C05">
              <w:rPr>
                <w:sz w:val="18"/>
                <w:szCs w:val="18"/>
                <w:lang w:val="en-IN" w:eastAsia="en-IN"/>
              </w:rPr>
              <w:t>To inform immediately the control authority or control body in the event of withdrawal from organic production.</w:t>
            </w:r>
          </w:p>
          <w:p w14:paraId="2AB02D88" w14:textId="77777777" w:rsidR="00185D4D" w:rsidRPr="00E37C05" w:rsidRDefault="00A900C5" w:rsidP="00185D4D">
            <w:pPr>
              <w:numPr>
                <w:ilvl w:val="0"/>
                <w:numId w:val="21"/>
              </w:numPr>
              <w:jc w:val="both"/>
              <w:rPr>
                <w:sz w:val="18"/>
                <w:szCs w:val="18"/>
                <w:lang w:val="en-GB"/>
              </w:rPr>
            </w:pPr>
            <w:r w:rsidRPr="00E37C05">
              <w:rPr>
                <w:sz w:val="18"/>
                <w:szCs w:val="18"/>
                <w:lang w:val="en-IN" w:eastAsia="en-IN"/>
              </w:rPr>
              <w:t xml:space="preserve">In the event that the subcontractors of the operators or of groups of operators are subject to controls by different control authorities or control bodies, to accept the exchange of information among those control authorities or control bodies. </w:t>
            </w:r>
          </w:p>
          <w:p w14:paraId="5286497A" w14:textId="77777777" w:rsidR="00A900C5" w:rsidRPr="00E37C05" w:rsidRDefault="00A900C5" w:rsidP="00185D4D">
            <w:pPr>
              <w:numPr>
                <w:ilvl w:val="0"/>
                <w:numId w:val="21"/>
              </w:numPr>
              <w:jc w:val="both"/>
              <w:rPr>
                <w:sz w:val="18"/>
                <w:szCs w:val="18"/>
                <w:lang w:val="en-GB"/>
              </w:rPr>
            </w:pPr>
            <w:r w:rsidRPr="00E37C05">
              <w:rPr>
                <w:sz w:val="18"/>
                <w:szCs w:val="18"/>
                <w:lang w:val="en-IN" w:eastAsia="en-IN"/>
              </w:rPr>
              <w:t>To accept the enforcement of the corrective measures established by the control authority or control body in the event of non-compliance.</w:t>
            </w:r>
          </w:p>
          <w:p w14:paraId="43CF772C" w14:textId="14CF23F6" w:rsidR="00B02A93" w:rsidRPr="00E37C05" w:rsidRDefault="00F14C98" w:rsidP="00185D4D">
            <w:pPr>
              <w:numPr>
                <w:ilvl w:val="0"/>
                <w:numId w:val="21"/>
              </w:numPr>
              <w:jc w:val="both"/>
              <w:rPr>
                <w:sz w:val="18"/>
                <w:szCs w:val="18"/>
                <w:lang w:val="en-GB"/>
              </w:rPr>
            </w:pPr>
            <w:r w:rsidRPr="00E37C05">
              <w:rPr>
                <w:sz w:val="18"/>
                <w:szCs w:val="18"/>
                <w:lang w:val="en-IN"/>
              </w:rPr>
              <w:t>The operator shall ensure transparent disclosure of details related to registered and certified units, clearly displayed on the notice board at the operator’s office, in compliance with applicable public information requirements</w:t>
            </w:r>
            <w:r w:rsidR="00B02A93" w:rsidRPr="00E37C05">
              <w:rPr>
                <w:sz w:val="18"/>
                <w:szCs w:val="18"/>
                <w:lang w:val="en-IN"/>
              </w:rPr>
              <w:t>.</w:t>
            </w:r>
          </w:p>
        </w:tc>
      </w:tr>
      <w:tr w:rsidR="00952C33" w:rsidRPr="00BA1E0C" w14:paraId="4CF30E59" w14:textId="77777777" w:rsidTr="004A5F4D">
        <w:tblPrEx>
          <w:tblBorders>
            <w:left w:val="single" w:sz="4" w:space="0" w:color="auto"/>
            <w:insideH w:val="single" w:sz="4" w:space="0" w:color="auto"/>
            <w:insideV w:val="single" w:sz="4" w:space="0" w:color="auto"/>
          </w:tblBorders>
        </w:tblPrEx>
        <w:tc>
          <w:tcPr>
            <w:tcW w:w="10362" w:type="dxa"/>
            <w:gridSpan w:val="3"/>
          </w:tcPr>
          <w:p w14:paraId="078AF7C4" w14:textId="77777777" w:rsidR="00952C33" w:rsidRPr="00E37C05" w:rsidRDefault="00952C33" w:rsidP="00BD446C">
            <w:pPr>
              <w:numPr>
                <w:ilvl w:val="0"/>
                <w:numId w:val="20"/>
              </w:numPr>
              <w:rPr>
                <w:sz w:val="18"/>
                <w:szCs w:val="18"/>
                <w:lang w:val="en-GB"/>
              </w:rPr>
            </w:pPr>
            <w:r w:rsidRPr="00E37C05">
              <w:rPr>
                <w:sz w:val="18"/>
                <w:szCs w:val="18"/>
                <w:lang w:val="en-GB"/>
              </w:rPr>
              <w:t>ADITI is obliged:</w:t>
            </w:r>
          </w:p>
          <w:p w14:paraId="794FCA27" w14:textId="77777777" w:rsidR="00185D4D" w:rsidRPr="00E37C05" w:rsidRDefault="00952C33" w:rsidP="00952C33">
            <w:pPr>
              <w:pStyle w:val="BodyText2"/>
              <w:numPr>
                <w:ilvl w:val="0"/>
                <w:numId w:val="22"/>
              </w:numPr>
              <w:spacing w:after="0" w:line="240" w:lineRule="auto"/>
              <w:jc w:val="both"/>
              <w:rPr>
                <w:rFonts w:cs="Times New Roman"/>
                <w:sz w:val="18"/>
                <w:szCs w:val="18"/>
                <w:lang w:val="en-GB" w:bidi="ar-SA"/>
              </w:rPr>
            </w:pPr>
            <w:r w:rsidRPr="00E37C05">
              <w:rPr>
                <w:rFonts w:cs="Times New Roman"/>
                <w:sz w:val="18"/>
                <w:szCs w:val="18"/>
                <w:lang w:val="en-GB" w:bidi="ar-SA"/>
              </w:rPr>
              <w:t>To carry out the inspection in a timely manner (normally within one month after having received the appli</w:t>
            </w:r>
            <w:r w:rsidRPr="00E37C05">
              <w:rPr>
                <w:rFonts w:cs="Times New Roman"/>
                <w:sz w:val="18"/>
                <w:szCs w:val="18"/>
                <w:lang w:val="en-GB" w:bidi="ar-SA"/>
              </w:rPr>
              <w:softHyphen/>
              <w:t xml:space="preserve">cation and the prepayment). </w:t>
            </w:r>
          </w:p>
          <w:p w14:paraId="050B43F7" w14:textId="66C12A8C" w:rsidR="00185D4D" w:rsidRPr="00E37C05" w:rsidRDefault="00952C33" w:rsidP="00952C33">
            <w:pPr>
              <w:pStyle w:val="BodyText2"/>
              <w:numPr>
                <w:ilvl w:val="0"/>
                <w:numId w:val="22"/>
              </w:numPr>
              <w:spacing w:after="0" w:line="240" w:lineRule="auto"/>
              <w:jc w:val="both"/>
              <w:rPr>
                <w:rFonts w:cs="Times New Roman"/>
                <w:sz w:val="18"/>
                <w:szCs w:val="18"/>
                <w:lang w:val="en-GB" w:bidi="ar-SA"/>
              </w:rPr>
            </w:pPr>
            <w:r w:rsidRPr="00E37C05">
              <w:rPr>
                <w:rFonts w:cs="Times New Roman"/>
                <w:sz w:val="18"/>
                <w:szCs w:val="18"/>
                <w:lang w:val="en-GB" w:bidi="ar-SA"/>
              </w:rPr>
              <w:t xml:space="preserve">To inform the client in a timely </w:t>
            </w:r>
            <w:r w:rsidR="00B04C9D" w:rsidRPr="00E37C05">
              <w:rPr>
                <w:rFonts w:cs="Times New Roman"/>
                <w:sz w:val="18"/>
                <w:szCs w:val="18"/>
                <w:lang w:val="en-GB" w:bidi="ar-SA"/>
              </w:rPr>
              <w:t>manner (</w:t>
            </w:r>
            <w:r w:rsidRPr="00E37C05">
              <w:rPr>
                <w:rFonts w:cs="Times New Roman"/>
                <w:sz w:val="18"/>
                <w:szCs w:val="18"/>
                <w:lang w:val="en-GB" w:bidi="ar-SA"/>
              </w:rPr>
              <w:t>normally not longer than one month)</w:t>
            </w:r>
            <w:r w:rsidR="00B04C9D" w:rsidRPr="00E37C05">
              <w:rPr>
                <w:rFonts w:cs="Times New Roman"/>
                <w:sz w:val="18"/>
                <w:szCs w:val="18"/>
                <w:lang w:val="en-GB" w:bidi="ar-SA"/>
              </w:rPr>
              <w:t xml:space="preserve"> </w:t>
            </w:r>
            <w:r w:rsidRPr="00E37C05">
              <w:rPr>
                <w:rFonts w:cs="Times New Roman"/>
                <w:sz w:val="18"/>
                <w:szCs w:val="18"/>
                <w:lang w:val="en-GB" w:bidi="ar-SA"/>
              </w:rPr>
              <w:t xml:space="preserve">about the results of the </w:t>
            </w:r>
            <w:r w:rsidR="006114E8" w:rsidRPr="00E37C05">
              <w:rPr>
                <w:rFonts w:cs="Times New Roman"/>
                <w:sz w:val="18"/>
                <w:szCs w:val="18"/>
                <w:lang w:val="en-GB" w:bidi="ar-SA"/>
              </w:rPr>
              <w:t>inspection</w:t>
            </w:r>
            <w:r w:rsidRPr="00E37C05">
              <w:rPr>
                <w:rFonts w:cs="Times New Roman"/>
                <w:sz w:val="18"/>
                <w:szCs w:val="18"/>
                <w:lang w:val="en-GB" w:bidi="ar-SA"/>
              </w:rPr>
              <w:t>, i.e.</w:t>
            </w:r>
            <w:r w:rsidR="00A71C15" w:rsidRPr="00E37C05">
              <w:rPr>
                <w:rFonts w:cs="Times New Roman"/>
                <w:sz w:val="18"/>
                <w:szCs w:val="18"/>
                <w:lang w:val="en-GB" w:bidi="ar-SA"/>
              </w:rPr>
              <w:t xml:space="preserve"> </w:t>
            </w:r>
            <w:r w:rsidRPr="00E37C05">
              <w:rPr>
                <w:rFonts w:cs="Times New Roman"/>
                <w:sz w:val="18"/>
                <w:szCs w:val="18"/>
                <w:lang w:val="en-GB" w:bidi="ar-SA"/>
              </w:rPr>
              <w:t xml:space="preserve">either send the client the certificate or inform the client about the requirements that have yet to be fulfilled before the certificate can be issued. This time frame begins with the submission of all </w:t>
            </w:r>
            <w:r w:rsidR="006114E8" w:rsidRPr="00E37C05">
              <w:rPr>
                <w:rFonts w:cs="Times New Roman"/>
                <w:sz w:val="18"/>
                <w:szCs w:val="18"/>
                <w:lang w:val="en-GB" w:bidi="ar-SA"/>
              </w:rPr>
              <w:t>necessary</w:t>
            </w:r>
            <w:r w:rsidRPr="00E37C05">
              <w:rPr>
                <w:rFonts w:cs="Times New Roman"/>
                <w:sz w:val="18"/>
                <w:szCs w:val="18"/>
                <w:lang w:val="en-GB" w:bidi="ar-SA"/>
              </w:rPr>
              <w:t xml:space="preserve"> information and documents as well as the payment of the final invoice by the client.</w:t>
            </w:r>
          </w:p>
          <w:p w14:paraId="1C3B0FB5" w14:textId="77777777" w:rsidR="00185D4D" w:rsidRPr="00E37C05" w:rsidRDefault="00952C33" w:rsidP="00952C33">
            <w:pPr>
              <w:pStyle w:val="BodyText2"/>
              <w:numPr>
                <w:ilvl w:val="0"/>
                <w:numId w:val="22"/>
              </w:numPr>
              <w:spacing w:after="0" w:line="240" w:lineRule="auto"/>
              <w:jc w:val="both"/>
              <w:rPr>
                <w:rFonts w:cs="Times New Roman"/>
                <w:sz w:val="18"/>
                <w:szCs w:val="18"/>
                <w:lang w:val="en-GB" w:bidi="ar-SA"/>
              </w:rPr>
            </w:pPr>
            <w:r w:rsidRPr="00E37C05">
              <w:rPr>
                <w:rFonts w:cs="Times New Roman"/>
                <w:sz w:val="18"/>
                <w:szCs w:val="18"/>
                <w:lang w:val="en-GB" w:bidi="ar-SA"/>
              </w:rPr>
              <w:t xml:space="preserve">To inform the client in a timely manner about all relevant modifications of standards or of ADITI's </w:t>
            </w:r>
            <w:r w:rsidR="006114E8" w:rsidRPr="00E37C05">
              <w:rPr>
                <w:rFonts w:cs="Times New Roman"/>
                <w:sz w:val="18"/>
                <w:szCs w:val="18"/>
                <w:lang w:val="en-GB" w:bidi="ar-SA"/>
              </w:rPr>
              <w:t>procedures</w:t>
            </w:r>
            <w:r w:rsidRPr="00E37C05">
              <w:rPr>
                <w:rFonts w:cs="Times New Roman"/>
                <w:sz w:val="18"/>
                <w:szCs w:val="18"/>
                <w:lang w:val="en-GB" w:bidi="ar-SA"/>
              </w:rPr>
              <w:t xml:space="preserve"> and policies.</w:t>
            </w:r>
          </w:p>
          <w:p w14:paraId="20D65657" w14:textId="77777777" w:rsidR="00185D4D" w:rsidRPr="00E37C05" w:rsidRDefault="00952C33" w:rsidP="00185D4D">
            <w:pPr>
              <w:pStyle w:val="BodyText2"/>
              <w:numPr>
                <w:ilvl w:val="0"/>
                <w:numId w:val="22"/>
              </w:numPr>
              <w:spacing w:after="0" w:line="240" w:lineRule="auto"/>
              <w:jc w:val="both"/>
              <w:rPr>
                <w:rFonts w:cs="Times New Roman"/>
                <w:sz w:val="18"/>
                <w:szCs w:val="18"/>
                <w:lang w:val="en-GB" w:bidi="ar-SA"/>
              </w:rPr>
            </w:pPr>
            <w:r w:rsidRPr="00E37C05">
              <w:rPr>
                <w:rFonts w:cs="Times New Roman"/>
                <w:sz w:val="18"/>
                <w:szCs w:val="18"/>
                <w:lang w:val="en-GB" w:bidi="ar-SA"/>
              </w:rPr>
              <w:lastRenderedPageBreak/>
              <w:t xml:space="preserve">To react immediately and adequately on any complaint by the client, according to the procedures </w:t>
            </w:r>
            <w:r w:rsidR="006114E8" w:rsidRPr="00E37C05">
              <w:rPr>
                <w:rFonts w:cs="Times New Roman"/>
                <w:sz w:val="18"/>
                <w:szCs w:val="18"/>
                <w:lang w:val="en-GB" w:bidi="ar-SA"/>
              </w:rPr>
              <w:t>established</w:t>
            </w:r>
            <w:r w:rsidRPr="00E37C05">
              <w:rPr>
                <w:rFonts w:cs="Times New Roman"/>
                <w:sz w:val="18"/>
                <w:szCs w:val="18"/>
                <w:lang w:val="en-GB" w:bidi="ar-SA"/>
              </w:rPr>
              <w:t xml:space="preserve"> by the respective standard and/or by the ADITI quality manual.</w:t>
            </w:r>
          </w:p>
          <w:p w14:paraId="59BB1B4D" w14:textId="77777777" w:rsidR="00185D4D" w:rsidRPr="00E37C05" w:rsidRDefault="00B21136" w:rsidP="00952C33">
            <w:pPr>
              <w:pStyle w:val="BodyText2"/>
              <w:numPr>
                <w:ilvl w:val="0"/>
                <w:numId w:val="22"/>
              </w:numPr>
              <w:spacing w:after="0" w:line="240" w:lineRule="auto"/>
              <w:jc w:val="both"/>
              <w:rPr>
                <w:rFonts w:cs="Times New Roman"/>
                <w:sz w:val="18"/>
                <w:szCs w:val="18"/>
                <w:lang w:val="en-GB" w:bidi="ar-SA"/>
              </w:rPr>
            </w:pPr>
            <w:r w:rsidRPr="00E37C05">
              <w:rPr>
                <w:sz w:val="18"/>
                <w:szCs w:val="18"/>
                <w:lang w:val="en-GB"/>
              </w:rPr>
              <w:t>Aditi and any group within its control or personnel employed or contracted, in an organization within its control shall not offer or provide training on the aspects that it certifies.</w:t>
            </w:r>
          </w:p>
          <w:p w14:paraId="7A132EB0" w14:textId="77777777" w:rsidR="00850757" w:rsidRPr="00E37C05" w:rsidRDefault="00952C33" w:rsidP="00850757">
            <w:pPr>
              <w:pStyle w:val="BodyText2"/>
              <w:numPr>
                <w:ilvl w:val="0"/>
                <w:numId w:val="22"/>
              </w:numPr>
              <w:spacing w:after="0" w:line="240" w:lineRule="auto"/>
              <w:jc w:val="both"/>
              <w:rPr>
                <w:rFonts w:cs="Times New Roman"/>
                <w:sz w:val="18"/>
                <w:szCs w:val="18"/>
                <w:lang w:val="en-GB" w:bidi="ar-SA"/>
              </w:rPr>
            </w:pPr>
            <w:r w:rsidRPr="00E37C05">
              <w:rPr>
                <w:rFonts w:cs="Times New Roman"/>
                <w:sz w:val="18"/>
                <w:szCs w:val="18"/>
                <w:lang w:val="en-GB" w:bidi="ar-SA"/>
              </w:rPr>
              <w:t>Aditi will send no more than 3 reminders on renewing the operator's scope certificate</w:t>
            </w:r>
            <w:r w:rsidR="00657020" w:rsidRPr="00E37C05">
              <w:rPr>
                <w:rFonts w:cs="Times New Roman"/>
                <w:sz w:val="18"/>
                <w:szCs w:val="18"/>
                <w:lang w:val="en-GB" w:bidi="ar-SA"/>
              </w:rPr>
              <w:t xml:space="preserve"> before 3 months from the date of expiry, </w:t>
            </w:r>
            <w:r w:rsidRPr="00E37C05">
              <w:rPr>
                <w:rFonts w:cs="Times New Roman"/>
                <w:sz w:val="18"/>
                <w:szCs w:val="18"/>
                <w:lang w:val="en-GB" w:bidi="ar-SA"/>
              </w:rPr>
              <w:t xml:space="preserve">and if Aditi does not receive a </w:t>
            </w:r>
            <w:r w:rsidR="00094E5C" w:rsidRPr="00E37C05">
              <w:rPr>
                <w:rFonts w:cs="Times New Roman"/>
                <w:sz w:val="18"/>
                <w:szCs w:val="18"/>
                <w:lang w:val="en-GB" w:bidi="ar-SA"/>
              </w:rPr>
              <w:t>reply,</w:t>
            </w:r>
            <w:r w:rsidRPr="00E37C05">
              <w:rPr>
                <w:rFonts w:cs="Times New Roman"/>
                <w:sz w:val="18"/>
                <w:szCs w:val="18"/>
                <w:lang w:val="en-GB" w:bidi="ar-SA"/>
              </w:rPr>
              <w:t xml:space="preserve"> then Aditi will be terminating the operator's contract there on.</w:t>
            </w:r>
          </w:p>
        </w:tc>
      </w:tr>
      <w:tr w:rsidR="00952C33" w:rsidRPr="00BA1E0C" w14:paraId="2A39A49B" w14:textId="77777777" w:rsidTr="004A5F4D">
        <w:tc>
          <w:tcPr>
            <w:tcW w:w="10362" w:type="dxa"/>
            <w:gridSpan w:val="3"/>
            <w:tcBorders>
              <w:top w:val="single" w:sz="6" w:space="0" w:color="auto"/>
            </w:tcBorders>
          </w:tcPr>
          <w:p w14:paraId="237A4247" w14:textId="77777777" w:rsidR="00952C33" w:rsidRPr="00E37C05" w:rsidRDefault="00952C33" w:rsidP="00BD446C">
            <w:pPr>
              <w:numPr>
                <w:ilvl w:val="0"/>
                <w:numId w:val="20"/>
              </w:numPr>
              <w:rPr>
                <w:sz w:val="18"/>
                <w:szCs w:val="18"/>
                <w:lang w:val="en-GB"/>
              </w:rPr>
            </w:pPr>
            <w:r w:rsidRPr="00E37C05">
              <w:rPr>
                <w:sz w:val="18"/>
                <w:szCs w:val="18"/>
                <w:lang w:val="en-GB"/>
              </w:rPr>
              <w:lastRenderedPageBreak/>
              <w:t>Fees</w:t>
            </w:r>
          </w:p>
          <w:p w14:paraId="244D5E62" w14:textId="77777777" w:rsidR="00952C33" w:rsidRPr="00E37C05" w:rsidRDefault="00952C33" w:rsidP="00850757">
            <w:pPr>
              <w:numPr>
                <w:ilvl w:val="0"/>
                <w:numId w:val="23"/>
              </w:numPr>
              <w:jc w:val="both"/>
              <w:rPr>
                <w:sz w:val="18"/>
                <w:szCs w:val="18"/>
                <w:lang w:val="en-GB"/>
              </w:rPr>
            </w:pPr>
            <w:r w:rsidRPr="00E37C05">
              <w:rPr>
                <w:sz w:val="18"/>
                <w:szCs w:val="18"/>
                <w:lang w:val="en-GB"/>
              </w:rPr>
              <w:t>The offer presented by ADITI and accepted by the client is part of this contract.</w:t>
            </w:r>
          </w:p>
          <w:p w14:paraId="472A9F1B" w14:textId="77777777" w:rsidR="00952C33" w:rsidRPr="00E37C05" w:rsidRDefault="00952C33" w:rsidP="00850757">
            <w:pPr>
              <w:numPr>
                <w:ilvl w:val="0"/>
                <w:numId w:val="23"/>
              </w:numPr>
              <w:jc w:val="both"/>
              <w:rPr>
                <w:sz w:val="18"/>
                <w:szCs w:val="18"/>
                <w:lang w:val="en-GB"/>
              </w:rPr>
            </w:pPr>
            <w:r w:rsidRPr="00E37C05">
              <w:rPr>
                <w:sz w:val="18"/>
                <w:szCs w:val="18"/>
                <w:lang w:val="en-GB"/>
              </w:rPr>
              <w:t>The offer is valid for a period of at least one year. If applicable, ADITI will inform the client of any fee in</w:t>
            </w:r>
            <w:r w:rsidRPr="00E37C05">
              <w:rPr>
                <w:sz w:val="18"/>
                <w:szCs w:val="18"/>
                <w:lang w:val="en-GB"/>
              </w:rPr>
              <w:softHyphen/>
              <w:t>creases at least one month before the expiration of the contract. The contracting parties will come to a consensus on changes of the fees.</w:t>
            </w:r>
          </w:p>
          <w:p w14:paraId="4926AFEA" w14:textId="77777777" w:rsidR="00952C33" w:rsidRPr="00E37C05" w:rsidRDefault="00952C33" w:rsidP="00850757">
            <w:pPr>
              <w:numPr>
                <w:ilvl w:val="0"/>
                <w:numId w:val="23"/>
              </w:numPr>
              <w:jc w:val="both"/>
              <w:rPr>
                <w:sz w:val="18"/>
                <w:szCs w:val="18"/>
                <w:lang w:val="en-GB"/>
              </w:rPr>
            </w:pPr>
            <w:r w:rsidRPr="00E37C05">
              <w:rPr>
                <w:sz w:val="18"/>
                <w:szCs w:val="18"/>
                <w:lang w:val="en-GB"/>
              </w:rPr>
              <w:t>ADITI will charge 2% interest, if any delays in making payments (Grace period – 15 days from date of invoice)</w:t>
            </w:r>
          </w:p>
          <w:p w14:paraId="6C378D6E" w14:textId="77777777" w:rsidR="00952C33" w:rsidRPr="00E37C05" w:rsidRDefault="00952C33" w:rsidP="00850757">
            <w:pPr>
              <w:numPr>
                <w:ilvl w:val="0"/>
                <w:numId w:val="23"/>
              </w:numPr>
              <w:jc w:val="both"/>
              <w:rPr>
                <w:sz w:val="18"/>
                <w:szCs w:val="18"/>
                <w:lang w:val="en-GB"/>
              </w:rPr>
            </w:pPr>
            <w:r w:rsidRPr="00E37C05">
              <w:rPr>
                <w:sz w:val="18"/>
                <w:szCs w:val="18"/>
                <w:lang w:val="en-GB"/>
              </w:rPr>
              <w:t xml:space="preserve">After the operator makes the payment for certification post signing the contract and a later stage decides to withdraw their application for certification of their own accord, Aditi will not be able to make any </w:t>
            </w:r>
            <w:r w:rsidR="00A71C15" w:rsidRPr="00E37C05">
              <w:rPr>
                <w:sz w:val="18"/>
                <w:szCs w:val="18"/>
                <w:lang w:val="en-GB"/>
              </w:rPr>
              <w:t>reimbursement</w:t>
            </w:r>
            <w:r w:rsidRPr="00E37C05">
              <w:rPr>
                <w:sz w:val="18"/>
                <w:szCs w:val="18"/>
                <w:lang w:val="en-GB"/>
              </w:rPr>
              <w:t xml:space="preserve"> of the fee spent by the operator on certification.</w:t>
            </w:r>
          </w:p>
        </w:tc>
      </w:tr>
      <w:tr w:rsidR="00952C33" w:rsidRPr="00BA1E0C" w14:paraId="0C202C65" w14:textId="77777777" w:rsidTr="004A5F4D">
        <w:trPr>
          <w:cantSplit/>
        </w:trPr>
        <w:tc>
          <w:tcPr>
            <w:tcW w:w="10362" w:type="dxa"/>
            <w:gridSpan w:val="3"/>
          </w:tcPr>
          <w:p w14:paraId="006C9AAA" w14:textId="77777777" w:rsidR="00952C33" w:rsidRPr="00E37C05" w:rsidRDefault="00952C33" w:rsidP="00BD446C">
            <w:pPr>
              <w:numPr>
                <w:ilvl w:val="0"/>
                <w:numId w:val="20"/>
              </w:numPr>
              <w:rPr>
                <w:sz w:val="18"/>
                <w:szCs w:val="18"/>
                <w:lang w:val="en-GB"/>
              </w:rPr>
            </w:pPr>
            <w:r w:rsidRPr="00E37C05">
              <w:rPr>
                <w:sz w:val="18"/>
                <w:szCs w:val="18"/>
                <w:lang w:val="en-GB"/>
              </w:rPr>
              <w:t>Sanctions</w:t>
            </w:r>
          </w:p>
          <w:p w14:paraId="617622C1" w14:textId="0CECE2B5" w:rsidR="00952C33" w:rsidRPr="00E37C05" w:rsidRDefault="00952C33" w:rsidP="00952C33">
            <w:pPr>
              <w:jc w:val="both"/>
              <w:rPr>
                <w:sz w:val="18"/>
                <w:szCs w:val="18"/>
                <w:lang w:val="en-GB"/>
              </w:rPr>
            </w:pPr>
            <w:r w:rsidRPr="00E37C05">
              <w:rPr>
                <w:sz w:val="18"/>
                <w:szCs w:val="18"/>
                <w:lang w:val="en-GB"/>
              </w:rPr>
              <w:t xml:space="preserve">The relevant Sanction Catalogue(s) </w:t>
            </w:r>
            <w:r w:rsidR="004155C9" w:rsidRPr="00E37C05">
              <w:rPr>
                <w:sz w:val="18"/>
                <w:szCs w:val="18"/>
                <w:lang w:val="en-GB"/>
              </w:rPr>
              <w:t xml:space="preserve">updated on ADITI website, </w:t>
            </w:r>
            <w:r w:rsidRPr="00E37C05">
              <w:rPr>
                <w:sz w:val="18"/>
                <w:szCs w:val="18"/>
                <w:lang w:val="en-GB"/>
              </w:rPr>
              <w:t>is/are part of this contract. In the event of deviations, or violations to the standard(s), ADITI is entitled to impose the indicated sanctions, including a cancellation of the cer</w:t>
            </w:r>
            <w:r w:rsidRPr="00E37C05">
              <w:rPr>
                <w:sz w:val="18"/>
                <w:szCs w:val="18"/>
                <w:lang w:val="en-GB"/>
              </w:rPr>
              <w:softHyphen/>
              <w:t xml:space="preserve">tificate.  </w:t>
            </w:r>
          </w:p>
        </w:tc>
      </w:tr>
      <w:tr w:rsidR="00952C33" w:rsidRPr="00E37C05" w14:paraId="42D8D3F9" w14:textId="77777777" w:rsidTr="004A5F4D">
        <w:trPr>
          <w:cantSplit/>
        </w:trPr>
        <w:tc>
          <w:tcPr>
            <w:tcW w:w="10362" w:type="dxa"/>
            <w:gridSpan w:val="3"/>
          </w:tcPr>
          <w:p w14:paraId="4953DB4F" w14:textId="77777777" w:rsidR="00952C33" w:rsidRPr="00E37C05" w:rsidRDefault="00952C33" w:rsidP="00BD446C">
            <w:pPr>
              <w:numPr>
                <w:ilvl w:val="0"/>
                <w:numId w:val="20"/>
              </w:numPr>
              <w:rPr>
                <w:sz w:val="18"/>
                <w:szCs w:val="18"/>
                <w:lang w:val="en-GB"/>
              </w:rPr>
            </w:pPr>
            <w:r w:rsidRPr="00E37C05">
              <w:rPr>
                <w:sz w:val="18"/>
                <w:szCs w:val="18"/>
                <w:lang w:val="en-GB"/>
              </w:rPr>
              <w:t>Length of service</w:t>
            </w:r>
          </w:p>
          <w:p w14:paraId="31113D84" w14:textId="77777777" w:rsidR="00952C33" w:rsidRPr="00E37C05" w:rsidRDefault="00952C33" w:rsidP="00952C33">
            <w:pPr>
              <w:shd w:val="clear" w:color="auto" w:fill="F2F2F2"/>
              <w:jc w:val="both"/>
              <w:rPr>
                <w:sz w:val="18"/>
                <w:szCs w:val="18"/>
                <w:lang w:val="en-GB"/>
              </w:rPr>
            </w:pPr>
            <w:r w:rsidRPr="00E37C05">
              <w:rPr>
                <w:sz w:val="18"/>
                <w:szCs w:val="18"/>
                <w:lang w:val="en-GB"/>
              </w:rPr>
              <w:t>The contract is valid for five years.             From:</w:t>
            </w:r>
            <w:r w:rsidR="003660FE" w:rsidRPr="00E37C05">
              <w:rPr>
                <w:sz w:val="18"/>
                <w:szCs w:val="18"/>
                <w:lang w:val="en-GB"/>
              </w:rPr>
              <w:t xml:space="preserve"> </w:t>
            </w:r>
            <w:r w:rsidR="00266BC6" w:rsidRPr="00E37C05">
              <w:rPr>
                <w:sz w:val="18"/>
                <w:szCs w:val="18"/>
                <w:lang w:val="en-GB"/>
              </w:rPr>
              <w:t xml:space="preserve">                                                    </w:t>
            </w:r>
            <w:r w:rsidRPr="00E37C05">
              <w:rPr>
                <w:sz w:val="18"/>
                <w:szCs w:val="18"/>
                <w:lang w:val="en-GB"/>
              </w:rPr>
              <w:t>To:</w:t>
            </w:r>
            <w:r w:rsidR="00842326" w:rsidRPr="00E37C05">
              <w:rPr>
                <w:sz w:val="18"/>
                <w:szCs w:val="18"/>
                <w:lang w:val="en-GB"/>
              </w:rPr>
              <w:t xml:space="preserve"> </w:t>
            </w:r>
          </w:p>
          <w:p w14:paraId="7D71C64B" w14:textId="77777777" w:rsidR="00952C33" w:rsidRPr="00E37C05" w:rsidRDefault="00952C33" w:rsidP="00624BDE">
            <w:pPr>
              <w:numPr>
                <w:ilvl w:val="0"/>
                <w:numId w:val="24"/>
              </w:numPr>
              <w:jc w:val="both"/>
              <w:rPr>
                <w:sz w:val="18"/>
                <w:szCs w:val="18"/>
                <w:lang w:val="en-GB"/>
              </w:rPr>
            </w:pPr>
            <w:r w:rsidRPr="00E37C05">
              <w:rPr>
                <w:sz w:val="18"/>
                <w:szCs w:val="18"/>
                <w:lang w:val="en-GB"/>
              </w:rPr>
              <w:t>Notification of cancellation of the contract can be made by either party and must be made in writing at least three months prior to the end of the year or three months prior to the end of the certification period.</w:t>
            </w:r>
          </w:p>
          <w:p w14:paraId="10D1272E" w14:textId="77777777" w:rsidR="00952C33" w:rsidRPr="00E37C05" w:rsidRDefault="00952C33" w:rsidP="00624BDE">
            <w:pPr>
              <w:numPr>
                <w:ilvl w:val="0"/>
                <w:numId w:val="24"/>
              </w:numPr>
              <w:jc w:val="both"/>
              <w:rPr>
                <w:sz w:val="18"/>
                <w:szCs w:val="18"/>
                <w:lang w:val="en-GB"/>
              </w:rPr>
            </w:pPr>
            <w:r w:rsidRPr="00E37C05">
              <w:rPr>
                <w:sz w:val="18"/>
                <w:szCs w:val="18"/>
                <w:lang w:val="en-GB"/>
              </w:rPr>
              <w:t>ADITI is not responsible for delays of service due to acts of God or due to events outside its control, even if target dates had been guaranteed. Such events also authorize ADITI to completely or partially withdraw from the contract, whereby the client does not gain the right to sue for damages for non-perform</w:t>
            </w:r>
            <w:r w:rsidRPr="00E37C05">
              <w:rPr>
                <w:sz w:val="18"/>
                <w:szCs w:val="18"/>
                <w:lang w:val="en-GB"/>
              </w:rPr>
              <w:softHyphen/>
              <w:t>ance. If the obstruction lasts longer than 12 weeks, the client is authorized to withdraw from not yet fulfilled portion of this contract after a reasonable extension. Claims for damages are excluded.</w:t>
            </w:r>
          </w:p>
        </w:tc>
      </w:tr>
      <w:tr w:rsidR="00952C33" w:rsidRPr="00BA1E0C" w14:paraId="31D3364A" w14:textId="77777777" w:rsidTr="004A5F4D">
        <w:trPr>
          <w:cantSplit/>
        </w:trPr>
        <w:tc>
          <w:tcPr>
            <w:tcW w:w="10362" w:type="dxa"/>
            <w:gridSpan w:val="3"/>
          </w:tcPr>
          <w:p w14:paraId="1348BD25" w14:textId="77777777" w:rsidR="00952C33" w:rsidRPr="00E37C05" w:rsidRDefault="00952C33" w:rsidP="00BD446C">
            <w:pPr>
              <w:numPr>
                <w:ilvl w:val="0"/>
                <w:numId w:val="20"/>
              </w:numPr>
              <w:rPr>
                <w:sz w:val="18"/>
                <w:szCs w:val="18"/>
                <w:lang w:val="en-GB"/>
              </w:rPr>
            </w:pPr>
            <w:r w:rsidRPr="00E37C05">
              <w:rPr>
                <w:sz w:val="18"/>
                <w:szCs w:val="18"/>
                <w:lang w:val="en-GB"/>
              </w:rPr>
              <w:t>Liability</w:t>
            </w:r>
          </w:p>
          <w:p w14:paraId="688CE511" w14:textId="77777777" w:rsidR="00651485" w:rsidRPr="00E37C05" w:rsidRDefault="00952C33" w:rsidP="00624BDE">
            <w:pPr>
              <w:pStyle w:val="BodyText2"/>
              <w:numPr>
                <w:ilvl w:val="0"/>
                <w:numId w:val="25"/>
              </w:numPr>
              <w:spacing w:after="0" w:line="240" w:lineRule="auto"/>
              <w:jc w:val="both"/>
              <w:rPr>
                <w:rFonts w:cs="Times New Roman"/>
                <w:sz w:val="18"/>
                <w:szCs w:val="18"/>
                <w:lang w:val="en-GB" w:bidi="ar-SA"/>
              </w:rPr>
            </w:pPr>
            <w:r w:rsidRPr="00E37C05">
              <w:rPr>
                <w:rFonts w:cs="Times New Roman"/>
                <w:sz w:val="18"/>
                <w:szCs w:val="18"/>
                <w:lang w:val="en-GB" w:bidi="ar-SA"/>
              </w:rPr>
              <w:t>Defects that have been caused by ADITI will be remedied as soon as possible.</w:t>
            </w:r>
          </w:p>
          <w:p w14:paraId="003CB8F6" w14:textId="77777777" w:rsidR="00952C33" w:rsidRPr="00E37C05" w:rsidRDefault="00952C33" w:rsidP="00624BDE">
            <w:pPr>
              <w:pStyle w:val="BodyText2"/>
              <w:numPr>
                <w:ilvl w:val="0"/>
                <w:numId w:val="25"/>
              </w:numPr>
              <w:spacing w:after="0" w:line="240" w:lineRule="auto"/>
              <w:jc w:val="both"/>
              <w:rPr>
                <w:rFonts w:cs="Times New Roman"/>
                <w:sz w:val="18"/>
                <w:szCs w:val="18"/>
                <w:lang w:val="en-GB" w:bidi="ar-SA"/>
              </w:rPr>
            </w:pPr>
            <w:r w:rsidRPr="00E37C05">
              <w:rPr>
                <w:rFonts w:cs="Times New Roman"/>
                <w:sz w:val="18"/>
                <w:szCs w:val="18"/>
                <w:lang w:val="en-GB" w:bidi="ar-SA"/>
              </w:rPr>
              <w:t>If ADITI is not able to do so, the client is authorized, after consultation with ADITI, to reduce the agreed upon fees.</w:t>
            </w:r>
          </w:p>
          <w:p w14:paraId="34906B8B" w14:textId="77777777" w:rsidR="00952C33" w:rsidRPr="00E37C05" w:rsidRDefault="00952C33" w:rsidP="00624BDE">
            <w:pPr>
              <w:pStyle w:val="BodyText2"/>
              <w:numPr>
                <w:ilvl w:val="0"/>
                <w:numId w:val="25"/>
              </w:numPr>
              <w:spacing w:after="0" w:line="240" w:lineRule="auto"/>
              <w:jc w:val="both"/>
              <w:rPr>
                <w:rFonts w:cs="Times New Roman"/>
                <w:sz w:val="18"/>
                <w:szCs w:val="18"/>
                <w:lang w:val="en-GB" w:bidi="ar-SA"/>
              </w:rPr>
            </w:pPr>
            <w:r w:rsidRPr="00E37C05">
              <w:rPr>
                <w:rFonts w:cs="Times New Roman"/>
                <w:sz w:val="18"/>
                <w:szCs w:val="18"/>
                <w:lang w:val="en-GB" w:bidi="ar-SA"/>
              </w:rPr>
              <w:t>Unless otherwise noted below, further claims by the client are excluded regardless of the legal grounds. ADITI is not liable for any lost profits or other financial losses. ADITI is not liable for any consequential harm caused by errors in the analyses of the laboratories contracted by us.</w:t>
            </w:r>
            <w:r w:rsidR="00CC1257" w:rsidRPr="00E37C05">
              <w:rPr>
                <w:rFonts w:cs="Times New Roman"/>
                <w:sz w:val="18"/>
                <w:szCs w:val="18"/>
                <w:lang w:val="en-GB" w:bidi="ar-SA"/>
              </w:rPr>
              <w:t xml:space="preserve"> </w:t>
            </w:r>
            <w:r w:rsidRPr="00E37C05">
              <w:rPr>
                <w:rFonts w:cs="Times New Roman"/>
                <w:sz w:val="18"/>
                <w:szCs w:val="18"/>
                <w:lang w:val="en-GB" w:bidi="ar-SA"/>
              </w:rPr>
              <w:t>Obligatory</w:t>
            </w:r>
            <w:r w:rsidR="00CC1257" w:rsidRPr="00E37C05">
              <w:rPr>
                <w:rFonts w:cs="Times New Roman"/>
                <w:sz w:val="18"/>
                <w:szCs w:val="18"/>
                <w:lang w:val="en-GB" w:bidi="ar-SA"/>
              </w:rPr>
              <w:t xml:space="preserve"> </w:t>
            </w:r>
            <w:r w:rsidRPr="00E37C05">
              <w:rPr>
                <w:rFonts w:cs="Times New Roman"/>
                <w:sz w:val="18"/>
                <w:szCs w:val="18"/>
                <w:lang w:val="en-GB" w:bidi="ar-SA"/>
              </w:rPr>
              <w:t>compensation for any other damages caused by ADITI is limited to the indemnification cov</w:t>
            </w:r>
            <w:r w:rsidRPr="00E37C05">
              <w:rPr>
                <w:rFonts w:cs="Times New Roman"/>
                <w:sz w:val="18"/>
                <w:szCs w:val="18"/>
                <w:lang w:val="en-GB" w:bidi="ar-SA"/>
              </w:rPr>
              <w:softHyphen/>
              <w:t>ered by its liability insurance.</w:t>
            </w:r>
          </w:p>
          <w:p w14:paraId="237A737D" w14:textId="77777777" w:rsidR="00952C33" w:rsidRPr="00E37C05" w:rsidRDefault="00952C33" w:rsidP="00624BDE">
            <w:pPr>
              <w:pStyle w:val="BodyText2"/>
              <w:numPr>
                <w:ilvl w:val="0"/>
                <w:numId w:val="25"/>
              </w:numPr>
              <w:spacing w:after="0" w:line="240" w:lineRule="auto"/>
              <w:jc w:val="both"/>
              <w:rPr>
                <w:rFonts w:cs="Times New Roman"/>
                <w:sz w:val="18"/>
                <w:szCs w:val="18"/>
                <w:lang w:val="en-GB" w:bidi="ar-SA"/>
              </w:rPr>
            </w:pPr>
            <w:r w:rsidRPr="00E37C05">
              <w:rPr>
                <w:rFonts w:cs="Times New Roman"/>
                <w:sz w:val="18"/>
                <w:szCs w:val="18"/>
                <w:lang w:val="en-GB" w:bidi="ar-SA"/>
              </w:rPr>
              <w:t>ADITI is neither able nor allowed to guarantee a market for the certified products.</w:t>
            </w:r>
          </w:p>
          <w:p w14:paraId="2BAD48EB" w14:textId="77777777" w:rsidR="00952C33" w:rsidRPr="00E37C05" w:rsidRDefault="00952C33" w:rsidP="00624BDE">
            <w:pPr>
              <w:pStyle w:val="BodyText2"/>
              <w:numPr>
                <w:ilvl w:val="0"/>
                <w:numId w:val="25"/>
              </w:numPr>
              <w:spacing w:after="0" w:line="240" w:lineRule="auto"/>
              <w:jc w:val="both"/>
              <w:rPr>
                <w:rFonts w:cs="Times New Roman"/>
                <w:sz w:val="18"/>
                <w:szCs w:val="18"/>
                <w:lang w:val="en-GB" w:bidi="ar-SA"/>
              </w:rPr>
            </w:pPr>
            <w:r w:rsidRPr="00E37C05">
              <w:rPr>
                <w:rFonts w:cs="Times New Roman"/>
                <w:sz w:val="18"/>
                <w:szCs w:val="18"/>
                <w:lang w:val="en-GB" w:bidi="ar-SA"/>
              </w:rPr>
              <w:t>ADITI has no liability for product quality.</w:t>
            </w:r>
          </w:p>
        </w:tc>
      </w:tr>
      <w:tr w:rsidR="00952C33" w:rsidRPr="00BA1E0C" w14:paraId="2D0B62A6" w14:textId="77777777" w:rsidTr="004A5F4D">
        <w:trPr>
          <w:cantSplit/>
        </w:trPr>
        <w:tc>
          <w:tcPr>
            <w:tcW w:w="10362" w:type="dxa"/>
            <w:gridSpan w:val="3"/>
          </w:tcPr>
          <w:p w14:paraId="0ED68356" w14:textId="77777777" w:rsidR="00952C33" w:rsidRPr="00E37C05" w:rsidRDefault="00952C33" w:rsidP="00BD446C">
            <w:pPr>
              <w:numPr>
                <w:ilvl w:val="0"/>
                <w:numId w:val="20"/>
              </w:numPr>
              <w:rPr>
                <w:sz w:val="18"/>
                <w:szCs w:val="18"/>
                <w:lang w:val="en-GB"/>
              </w:rPr>
            </w:pPr>
            <w:r w:rsidRPr="00E37C05">
              <w:rPr>
                <w:sz w:val="18"/>
                <w:szCs w:val="18"/>
                <w:lang w:val="en-GB"/>
              </w:rPr>
              <w:t>Right to ter</w:t>
            </w:r>
            <w:r w:rsidRPr="00E37C05">
              <w:rPr>
                <w:sz w:val="18"/>
                <w:szCs w:val="18"/>
                <w:lang w:val="en-GB"/>
              </w:rPr>
              <w:softHyphen/>
              <w:t>minate the contract</w:t>
            </w:r>
          </w:p>
          <w:p w14:paraId="56793489" w14:textId="77777777" w:rsidR="00952C33" w:rsidRPr="00E37C05" w:rsidRDefault="00952C33" w:rsidP="00624BDE">
            <w:pPr>
              <w:numPr>
                <w:ilvl w:val="0"/>
                <w:numId w:val="26"/>
              </w:numPr>
              <w:jc w:val="both"/>
              <w:rPr>
                <w:sz w:val="18"/>
                <w:szCs w:val="18"/>
                <w:lang w:val="en-GB"/>
              </w:rPr>
            </w:pPr>
            <w:r w:rsidRPr="00E37C05">
              <w:rPr>
                <w:sz w:val="18"/>
                <w:szCs w:val="18"/>
                <w:lang w:val="en-GB"/>
              </w:rPr>
              <w:t>Both parties may terminate the contract immediately in cases of extraordinary circumstances.</w:t>
            </w:r>
          </w:p>
          <w:p w14:paraId="02E151C0" w14:textId="77777777" w:rsidR="00CC1257" w:rsidRPr="00E37C05" w:rsidRDefault="00CC1257" w:rsidP="00624BDE">
            <w:pPr>
              <w:numPr>
                <w:ilvl w:val="0"/>
                <w:numId w:val="26"/>
              </w:numPr>
              <w:jc w:val="both"/>
              <w:rPr>
                <w:sz w:val="18"/>
                <w:szCs w:val="18"/>
                <w:lang w:val="en-GB"/>
              </w:rPr>
            </w:pPr>
            <w:r w:rsidRPr="00E37C05">
              <w:rPr>
                <w:sz w:val="18"/>
                <w:szCs w:val="18"/>
                <w:lang w:val="en-GB"/>
              </w:rPr>
              <w:t xml:space="preserve">For ADITI, extraordinary circumstances justifying termination of the contract include payment that is more than 1 month overdue, or refusal of the client to cooperate during inspections or any obligations which are met(section3) even after notifications on non-addressal. </w:t>
            </w:r>
          </w:p>
          <w:p w14:paraId="1909EE65" w14:textId="77777777" w:rsidR="00952C33" w:rsidRPr="00E37C05" w:rsidRDefault="00952C33" w:rsidP="00624BDE">
            <w:pPr>
              <w:pStyle w:val="BodyText2"/>
              <w:numPr>
                <w:ilvl w:val="0"/>
                <w:numId w:val="26"/>
              </w:numPr>
              <w:spacing w:after="0" w:line="240" w:lineRule="auto"/>
              <w:jc w:val="both"/>
              <w:rPr>
                <w:rFonts w:cs="Times New Roman"/>
                <w:sz w:val="18"/>
                <w:szCs w:val="18"/>
                <w:lang w:val="en-GB" w:bidi="ar-SA"/>
              </w:rPr>
            </w:pPr>
            <w:r w:rsidRPr="00E37C05">
              <w:rPr>
                <w:rFonts w:cs="Times New Roman"/>
                <w:sz w:val="18"/>
                <w:szCs w:val="18"/>
                <w:lang w:val="en-GB" w:bidi="ar-SA"/>
              </w:rPr>
              <w:t>For the client, extraordinary circumstances include ADITI not meeting its obligations (Section 4).</w:t>
            </w:r>
          </w:p>
        </w:tc>
      </w:tr>
      <w:tr w:rsidR="00952C33" w:rsidRPr="00BA1E0C" w14:paraId="57B69AF9" w14:textId="77777777" w:rsidTr="004A5F4D">
        <w:trPr>
          <w:cantSplit/>
        </w:trPr>
        <w:tc>
          <w:tcPr>
            <w:tcW w:w="10362" w:type="dxa"/>
            <w:gridSpan w:val="3"/>
          </w:tcPr>
          <w:p w14:paraId="28D44F80" w14:textId="77777777" w:rsidR="00952C33" w:rsidRPr="00E37C05" w:rsidRDefault="00952C33" w:rsidP="00BD446C">
            <w:pPr>
              <w:numPr>
                <w:ilvl w:val="0"/>
                <w:numId w:val="20"/>
              </w:numPr>
              <w:rPr>
                <w:sz w:val="18"/>
                <w:szCs w:val="18"/>
                <w:lang w:val="en-GB"/>
              </w:rPr>
            </w:pPr>
            <w:r w:rsidRPr="00E37C05">
              <w:rPr>
                <w:sz w:val="18"/>
                <w:szCs w:val="18"/>
                <w:lang w:val="en-GB"/>
              </w:rPr>
              <w:t>Confidentiality and</w:t>
            </w:r>
            <w:r w:rsidR="00F35ECB" w:rsidRPr="00E37C05">
              <w:rPr>
                <w:sz w:val="18"/>
                <w:szCs w:val="18"/>
                <w:lang w:val="en-GB"/>
              </w:rPr>
              <w:t xml:space="preserve"> impartiality </w:t>
            </w:r>
            <w:r w:rsidRPr="00E37C05">
              <w:rPr>
                <w:sz w:val="18"/>
                <w:szCs w:val="18"/>
                <w:lang w:val="en-GB"/>
              </w:rPr>
              <w:t>obligations</w:t>
            </w:r>
          </w:p>
          <w:p w14:paraId="73FAA921" w14:textId="77777777" w:rsidR="00952C33" w:rsidRPr="00E37C05" w:rsidRDefault="00952C33" w:rsidP="00807A69">
            <w:pPr>
              <w:pStyle w:val="BodyText2"/>
              <w:numPr>
                <w:ilvl w:val="0"/>
                <w:numId w:val="27"/>
              </w:numPr>
              <w:spacing w:after="0" w:line="240" w:lineRule="auto"/>
              <w:jc w:val="both"/>
              <w:rPr>
                <w:rFonts w:cs="Times New Roman"/>
                <w:sz w:val="18"/>
                <w:szCs w:val="18"/>
                <w:lang w:val="en-GB" w:bidi="ar-SA"/>
              </w:rPr>
            </w:pPr>
            <w:r w:rsidRPr="00E37C05">
              <w:rPr>
                <w:rFonts w:cs="Times New Roman"/>
                <w:sz w:val="18"/>
                <w:szCs w:val="18"/>
                <w:lang w:val="en-GB" w:bidi="ar-SA"/>
              </w:rPr>
              <w:t>ADITI and its subcontractors are obliged to hold all business information confidential insofar as informa</w:t>
            </w:r>
            <w:r w:rsidRPr="00E37C05">
              <w:rPr>
                <w:rFonts w:cs="Times New Roman"/>
                <w:sz w:val="18"/>
                <w:szCs w:val="18"/>
                <w:lang w:val="en-GB" w:bidi="ar-SA"/>
              </w:rPr>
              <w:softHyphen/>
              <w:t xml:space="preserve">tion is not already publicly known, excluding data that is demanded by the competent state authorities, the accreditation agency, or private standard setting organizations. </w:t>
            </w:r>
          </w:p>
          <w:p w14:paraId="723749B3" w14:textId="77777777" w:rsidR="00F35ECB" w:rsidRPr="00E37C05" w:rsidRDefault="00F35ECB" w:rsidP="00807A69">
            <w:pPr>
              <w:pStyle w:val="BodyText2"/>
              <w:numPr>
                <w:ilvl w:val="0"/>
                <w:numId w:val="27"/>
              </w:numPr>
              <w:spacing w:after="0" w:line="240" w:lineRule="auto"/>
              <w:jc w:val="both"/>
              <w:rPr>
                <w:rFonts w:cs="Times New Roman"/>
                <w:sz w:val="18"/>
                <w:szCs w:val="18"/>
                <w:lang w:val="en-GB" w:bidi="ar-SA"/>
              </w:rPr>
            </w:pPr>
            <w:r w:rsidRPr="00E37C05">
              <w:rPr>
                <w:rFonts w:cs="Times New Roman"/>
                <w:sz w:val="18"/>
                <w:szCs w:val="18"/>
                <w:lang w:val="en-GB" w:bidi="ar-SA"/>
              </w:rPr>
              <w:t xml:space="preserve">ADITI shall take action to respond to any risks to its impartiality, arising from the actions of other persons, bodies or organizations, of which it becomes aware. All certification body personnel or committee who could influence the certification activities shall act impartially. </w:t>
            </w:r>
          </w:p>
          <w:p w14:paraId="4E135BD3" w14:textId="77777777" w:rsidR="008A05AF" w:rsidRPr="00E37C05" w:rsidRDefault="008A05AF" w:rsidP="00807A69">
            <w:pPr>
              <w:pStyle w:val="BodyText2"/>
              <w:numPr>
                <w:ilvl w:val="0"/>
                <w:numId w:val="27"/>
              </w:numPr>
              <w:spacing w:after="0" w:line="240" w:lineRule="auto"/>
              <w:jc w:val="both"/>
              <w:rPr>
                <w:rFonts w:cs="Times New Roman"/>
                <w:sz w:val="18"/>
                <w:szCs w:val="18"/>
                <w:lang w:val="en-GB" w:bidi="ar-SA"/>
              </w:rPr>
            </w:pPr>
            <w:r w:rsidRPr="00E37C05">
              <w:rPr>
                <w:rFonts w:cs="Times New Roman"/>
                <w:sz w:val="18"/>
                <w:szCs w:val="18"/>
                <w:lang w:val="en-IN" w:bidi="ar-SA"/>
              </w:rPr>
              <w:t xml:space="preserve">ADITI </w:t>
            </w:r>
            <w:r w:rsidR="00093DDD" w:rsidRPr="00E37C05">
              <w:rPr>
                <w:rFonts w:cs="Times New Roman"/>
                <w:sz w:val="18"/>
                <w:szCs w:val="18"/>
                <w:lang w:val="en-IN" w:bidi="ar-SA"/>
              </w:rPr>
              <w:t>shall</w:t>
            </w:r>
            <w:r w:rsidRPr="00E37C05">
              <w:rPr>
                <w:rFonts w:cs="Times New Roman"/>
                <w:sz w:val="18"/>
                <w:szCs w:val="18"/>
                <w:lang w:val="en-IN" w:bidi="ar-SA"/>
              </w:rPr>
              <w:t xml:space="preserve"> disclose information required under applicable standards or schemes through its official website or public portal, as mandated.</w:t>
            </w:r>
          </w:p>
        </w:tc>
      </w:tr>
      <w:tr w:rsidR="008233A1" w:rsidRPr="00BA1E0C" w14:paraId="310F2662" w14:textId="77777777" w:rsidTr="004A5F4D">
        <w:trPr>
          <w:cantSplit/>
        </w:trPr>
        <w:tc>
          <w:tcPr>
            <w:tcW w:w="10362" w:type="dxa"/>
            <w:gridSpan w:val="3"/>
          </w:tcPr>
          <w:p w14:paraId="7CE04064" w14:textId="77777777" w:rsidR="008233A1" w:rsidRPr="00E37C05" w:rsidRDefault="008233A1" w:rsidP="008233A1">
            <w:pPr>
              <w:numPr>
                <w:ilvl w:val="0"/>
                <w:numId w:val="20"/>
              </w:numPr>
              <w:pBdr>
                <w:bottom w:val="single" w:sz="4" w:space="1" w:color="auto"/>
              </w:pBdr>
              <w:rPr>
                <w:sz w:val="18"/>
                <w:szCs w:val="18"/>
                <w:lang w:val="en-GB"/>
              </w:rPr>
            </w:pPr>
            <w:r w:rsidRPr="00E37C05">
              <w:rPr>
                <w:sz w:val="18"/>
                <w:szCs w:val="18"/>
                <w:lang w:val="en-GB"/>
              </w:rPr>
              <w:t>Appeals and complaints</w:t>
            </w:r>
          </w:p>
          <w:p w14:paraId="42132B13" w14:textId="77777777" w:rsidR="008233A1" w:rsidRPr="00E37C05" w:rsidRDefault="008233A1" w:rsidP="008233A1">
            <w:pPr>
              <w:pStyle w:val="BodyText2"/>
              <w:numPr>
                <w:ilvl w:val="0"/>
                <w:numId w:val="28"/>
              </w:numPr>
              <w:pBdr>
                <w:bottom w:val="single" w:sz="4" w:space="1" w:color="auto"/>
              </w:pBdr>
              <w:spacing w:after="0" w:line="240" w:lineRule="auto"/>
              <w:jc w:val="both"/>
              <w:rPr>
                <w:rFonts w:cs="Times New Roman"/>
                <w:sz w:val="18"/>
                <w:szCs w:val="18"/>
                <w:lang w:val="en-GB" w:bidi="ar-SA"/>
              </w:rPr>
            </w:pPr>
            <w:r w:rsidRPr="00E37C05">
              <w:rPr>
                <w:rFonts w:cs="Times New Roman"/>
                <w:sz w:val="18"/>
                <w:szCs w:val="18"/>
                <w:lang w:val="en-GB" w:bidi="ar-SA"/>
              </w:rPr>
              <w:t xml:space="preserve">Complaints, if any, can be directed to ADITI through email or via ADITI website. </w:t>
            </w:r>
          </w:p>
          <w:p w14:paraId="74683D5C" w14:textId="77777777" w:rsidR="008233A1" w:rsidRPr="00E37C05" w:rsidRDefault="008233A1" w:rsidP="008233A1">
            <w:pPr>
              <w:pStyle w:val="BodyText2"/>
              <w:numPr>
                <w:ilvl w:val="0"/>
                <w:numId w:val="28"/>
              </w:numPr>
              <w:pBdr>
                <w:bottom w:val="single" w:sz="4" w:space="1" w:color="auto"/>
              </w:pBdr>
              <w:spacing w:after="0" w:line="240" w:lineRule="auto"/>
              <w:jc w:val="both"/>
              <w:rPr>
                <w:rFonts w:cs="Times New Roman"/>
                <w:sz w:val="18"/>
                <w:szCs w:val="18"/>
                <w:lang w:val="en-GB" w:bidi="ar-SA"/>
              </w:rPr>
            </w:pPr>
            <w:r w:rsidRPr="00E37C05">
              <w:rPr>
                <w:rFonts w:cs="Times New Roman"/>
                <w:sz w:val="18"/>
                <w:szCs w:val="18"/>
                <w:lang w:val="en-GB" w:bidi="ar-SA"/>
              </w:rPr>
              <w:t>The client may file an appeal against the certification decision within one month after receiving the deci</w:t>
            </w:r>
            <w:r w:rsidRPr="00E37C05">
              <w:rPr>
                <w:rFonts w:cs="Times New Roman"/>
                <w:sz w:val="18"/>
                <w:szCs w:val="18"/>
                <w:lang w:val="en-GB" w:bidi="ar-SA"/>
              </w:rPr>
              <w:softHyphen/>
              <w:t>sion. If the client does not file a appeal within this period, the certification decision is considered legally binding effective the date of the decision.</w:t>
            </w:r>
          </w:p>
          <w:p w14:paraId="5E06DADF" w14:textId="77777777" w:rsidR="008233A1" w:rsidRPr="00E37C05" w:rsidRDefault="008233A1" w:rsidP="008233A1">
            <w:pPr>
              <w:pStyle w:val="BodyText2"/>
              <w:numPr>
                <w:ilvl w:val="0"/>
                <w:numId w:val="28"/>
              </w:numPr>
              <w:pBdr>
                <w:bottom w:val="single" w:sz="4" w:space="1" w:color="auto"/>
              </w:pBdr>
              <w:spacing w:after="0" w:line="240" w:lineRule="auto"/>
              <w:jc w:val="both"/>
              <w:rPr>
                <w:rFonts w:cs="Times New Roman"/>
                <w:sz w:val="18"/>
                <w:szCs w:val="18"/>
                <w:lang w:val="en-GB" w:bidi="ar-SA"/>
              </w:rPr>
            </w:pPr>
            <w:r w:rsidRPr="00E37C05">
              <w:rPr>
                <w:rFonts w:cs="Times New Roman"/>
                <w:sz w:val="18"/>
                <w:szCs w:val="18"/>
                <w:lang w:val="en-GB" w:bidi="ar-SA"/>
              </w:rPr>
              <w:t>The initial decision remains in effect until the appeal is concluded. The appeal outcome is final. If unsatisfied, the client may escalate the matter to ADITI’s Accreditation Body.</w:t>
            </w:r>
          </w:p>
          <w:p w14:paraId="34DD4EB9" w14:textId="77777777" w:rsidR="008233A1" w:rsidRPr="00E37C05" w:rsidRDefault="008233A1" w:rsidP="008233A1">
            <w:pPr>
              <w:numPr>
                <w:ilvl w:val="0"/>
                <w:numId w:val="20"/>
              </w:numPr>
              <w:rPr>
                <w:sz w:val="18"/>
                <w:szCs w:val="18"/>
                <w:lang w:val="en-GB"/>
              </w:rPr>
            </w:pPr>
            <w:r w:rsidRPr="00E37C05">
              <w:rPr>
                <w:sz w:val="18"/>
                <w:szCs w:val="18"/>
                <w:lang w:val="en-GB"/>
              </w:rPr>
              <w:t>Concluding provisions</w:t>
            </w:r>
          </w:p>
          <w:p w14:paraId="2921D45E" w14:textId="77777777" w:rsidR="008233A1" w:rsidRPr="00E37C05" w:rsidRDefault="008233A1" w:rsidP="008233A1">
            <w:pPr>
              <w:pStyle w:val="BodyText2"/>
              <w:numPr>
                <w:ilvl w:val="0"/>
                <w:numId w:val="29"/>
              </w:numPr>
              <w:spacing w:after="0" w:line="240" w:lineRule="auto"/>
              <w:jc w:val="both"/>
              <w:rPr>
                <w:rFonts w:cs="Times New Roman"/>
                <w:sz w:val="18"/>
                <w:szCs w:val="18"/>
                <w:lang w:val="en-GB" w:bidi="ar-SA"/>
              </w:rPr>
            </w:pPr>
            <w:r w:rsidRPr="00E37C05">
              <w:rPr>
                <w:rFonts w:cs="Times New Roman"/>
                <w:sz w:val="18"/>
                <w:szCs w:val="18"/>
                <w:lang w:val="en-GB" w:bidi="ar-SA"/>
              </w:rPr>
              <w:t>ADITI will incorporate into the present contract any changes required by the competent state authorities or private standard-setting organizations or by the liability insurance company. The client is to be inform</w:t>
            </w:r>
            <w:r w:rsidRPr="00E37C05">
              <w:rPr>
                <w:rFonts w:cs="Times New Roman"/>
                <w:sz w:val="18"/>
                <w:szCs w:val="18"/>
                <w:lang w:val="en-GB" w:bidi="ar-SA"/>
              </w:rPr>
              <w:softHyphen/>
              <w:t>ed about any changes without delay.</w:t>
            </w:r>
          </w:p>
          <w:p w14:paraId="7B3BD514" w14:textId="77777777" w:rsidR="003D5F03" w:rsidRPr="00E37C05" w:rsidRDefault="008233A1" w:rsidP="003D5F03">
            <w:pPr>
              <w:pStyle w:val="BodyText2"/>
              <w:numPr>
                <w:ilvl w:val="0"/>
                <w:numId w:val="29"/>
              </w:numPr>
              <w:spacing w:after="0" w:line="240" w:lineRule="auto"/>
              <w:jc w:val="both"/>
              <w:rPr>
                <w:rFonts w:cs="Times New Roman"/>
                <w:sz w:val="18"/>
                <w:szCs w:val="18"/>
                <w:lang w:val="en-GB" w:bidi="ar-SA"/>
              </w:rPr>
            </w:pPr>
            <w:r w:rsidRPr="00E37C05">
              <w:rPr>
                <w:rFonts w:cs="Times New Roman"/>
                <w:sz w:val="18"/>
                <w:szCs w:val="18"/>
                <w:lang w:val="en-GB" w:bidi="ar-SA"/>
              </w:rPr>
              <w:t xml:space="preserve">All amendments or additions to the present contract must be made in writing. </w:t>
            </w:r>
          </w:p>
          <w:p w14:paraId="64FBF5BC" w14:textId="4C3A7F8B" w:rsidR="008233A1" w:rsidRPr="00E37C05" w:rsidRDefault="008233A1" w:rsidP="003D5F03">
            <w:pPr>
              <w:pStyle w:val="BodyText2"/>
              <w:numPr>
                <w:ilvl w:val="0"/>
                <w:numId w:val="29"/>
              </w:numPr>
              <w:spacing w:after="0" w:line="240" w:lineRule="auto"/>
              <w:jc w:val="both"/>
              <w:rPr>
                <w:rFonts w:cs="Times New Roman"/>
                <w:sz w:val="18"/>
                <w:szCs w:val="18"/>
                <w:lang w:val="en-GB" w:bidi="ar-SA"/>
              </w:rPr>
            </w:pPr>
            <w:r w:rsidRPr="00E37C05">
              <w:rPr>
                <w:sz w:val="18"/>
                <w:szCs w:val="18"/>
                <w:lang w:val="en-GB"/>
              </w:rPr>
              <w:t>This contract is governed by the laws of the Republic of India. The court of jurisdiction is that of the registered domicile of the headquarters of ADITI.</w:t>
            </w:r>
          </w:p>
        </w:tc>
      </w:tr>
    </w:tbl>
    <w:p w14:paraId="7BFB26F2" w14:textId="61B107C2" w:rsidR="00185D4D" w:rsidRPr="00E37C05" w:rsidRDefault="00BD446C" w:rsidP="00115401">
      <w:pPr>
        <w:spacing w:before="120"/>
        <w:ind w:left="340"/>
        <w:jc w:val="both"/>
        <w:rPr>
          <w:bCs/>
          <w:sz w:val="18"/>
          <w:szCs w:val="18"/>
          <w:lang w:val="en-GB"/>
        </w:rPr>
      </w:pPr>
      <w:r w:rsidRPr="00E37C05">
        <w:rPr>
          <w:sz w:val="18"/>
          <w:szCs w:val="20"/>
          <w:lang w:val="en-IN"/>
        </w:rPr>
        <w:t>Place</w:t>
      </w:r>
      <w:r w:rsidR="005342CA">
        <w:rPr>
          <w:sz w:val="18"/>
          <w:szCs w:val="20"/>
          <w:lang w:val="en-IN"/>
        </w:rPr>
        <w:t xml:space="preserve"> &amp; </w:t>
      </w:r>
      <w:r w:rsidRPr="00E37C05">
        <w:rPr>
          <w:sz w:val="18"/>
          <w:szCs w:val="20"/>
          <w:lang w:val="en-IN"/>
        </w:rPr>
        <w:t>date</w:t>
      </w:r>
      <w:r w:rsidRPr="00E37C05">
        <w:rPr>
          <w:sz w:val="18"/>
          <w:szCs w:val="18"/>
          <w:lang w:val="en-IN"/>
        </w:rPr>
        <w:t>:</w:t>
      </w:r>
      <w:r w:rsidR="004A5F4D" w:rsidRPr="00E37C05">
        <w:rPr>
          <w:sz w:val="18"/>
          <w:szCs w:val="18"/>
          <w:lang w:val="en-IN"/>
        </w:rPr>
        <w:t xml:space="preserve"> </w:t>
      </w:r>
      <w:r w:rsidRPr="00E37C05">
        <w:rPr>
          <w:sz w:val="18"/>
          <w:szCs w:val="18"/>
          <w:lang w:val="en-IN"/>
        </w:rPr>
        <w:t xml:space="preserve"> </w:t>
      </w:r>
      <w:r w:rsidR="005342CA" w:rsidRPr="00E37C05">
        <w:rPr>
          <w:sz w:val="18"/>
        </w:rPr>
        <w:fldChar w:fldCharType="begin">
          <w:ffData>
            <w:name w:val="Text11"/>
            <w:enabled/>
            <w:calcOnExit w:val="0"/>
            <w:textInput/>
          </w:ffData>
        </w:fldChar>
      </w:r>
      <w:r w:rsidR="005342CA" w:rsidRPr="00E37C05">
        <w:rPr>
          <w:sz w:val="18"/>
          <w:lang w:val="en-IN"/>
        </w:rPr>
        <w:instrText xml:space="preserve"> FORMTEXT </w:instrText>
      </w:r>
      <w:r w:rsidR="005342CA" w:rsidRPr="00E37C05">
        <w:rPr>
          <w:sz w:val="18"/>
        </w:rPr>
      </w:r>
      <w:r w:rsidR="005342CA" w:rsidRPr="00E37C05">
        <w:rPr>
          <w:sz w:val="18"/>
        </w:rPr>
        <w:fldChar w:fldCharType="separate"/>
      </w:r>
      <w:r w:rsidR="005342CA" w:rsidRPr="00E37C05">
        <w:rPr>
          <w:rFonts w:hAnsi="Cambria Math"/>
          <w:noProof/>
          <w:sz w:val="18"/>
        </w:rPr>
        <w:t> </w:t>
      </w:r>
      <w:r w:rsidR="005342CA" w:rsidRPr="00E37C05">
        <w:rPr>
          <w:rFonts w:hAnsi="Cambria Math"/>
          <w:noProof/>
          <w:sz w:val="18"/>
        </w:rPr>
        <w:t> </w:t>
      </w:r>
      <w:r w:rsidR="005342CA" w:rsidRPr="00E37C05">
        <w:rPr>
          <w:rFonts w:hAnsi="Cambria Math"/>
          <w:noProof/>
          <w:sz w:val="18"/>
        </w:rPr>
        <w:t> </w:t>
      </w:r>
      <w:r w:rsidR="005342CA" w:rsidRPr="00E37C05">
        <w:rPr>
          <w:rFonts w:hAnsi="Cambria Math"/>
          <w:noProof/>
          <w:sz w:val="18"/>
        </w:rPr>
        <w:t> </w:t>
      </w:r>
      <w:r w:rsidR="005342CA" w:rsidRPr="00E37C05">
        <w:rPr>
          <w:rFonts w:hAnsi="Cambria Math"/>
          <w:noProof/>
          <w:sz w:val="18"/>
        </w:rPr>
        <w:t> </w:t>
      </w:r>
      <w:r w:rsidR="005342CA" w:rsidRPr="00E37C05">
        <w:rPr>
          <w:sz w:val="18"/>
        </w:rPr>
        <w:fldChar w:fldCharType="end"/>
      </w:r>
      <w:r w:rsidRPr="00E37C05">
        <w:rPr>
          <w:sz w:val="18"/>
          <w:szCs w:val="18"/>
          <w:lang w:val="en-IN"/>
        </w:rPr>
        <w:t xml:space="preserve"> </w:t>
      </w:r>
      <w:r w:rsidR="00586AB3" w:rsidRPr="00E37C05">
        <w:rPr>
          <w:sz w:val="18"/>
          <w:szCs w:val="18"/>
          <w:lang w:val="en-IN"/>
        </w:rPr>
        <w:t xml:space="preserve">                                                                                      </w:t>
      </w:r>
      <w:r w:rsidRPr="00E37C05">
        <w:rPr>
          <w:bCs/>
          <w:sz w:val="18"/>
          <w:szCs w:val="18"/>
          <w:lang w:val="en-GB"/>
        </w:rPr>
        <w:t>Place</w:t>
      </w:r>
      <w:r w:rsidR="005342CA">
        <w:rPr>
          <w:bCs/>
          <w:sz w:val="18"/>
          <w:szCs w:val="18"/>
          <w:lang w:val="en-GB"/>
        </w:rPr>
        <w:t xml:space="preserve"> &amp; </w:t>
      </w:r>
      <w:r w:rsidRPr="00E37C05">
        <w:rPr>
          <w:bCs/>
          <w:sz w:val="18"/>
          <w:szCs w:val="18"/>
          <w:lang w:val="en-GB"/>
        </w:rPr>
        <w:t xml:space="preserve">date: </w:t>
      </w:r>
      <w:r w:rsidR="00463776" w:rsidRPr="00E37C05">
        <w:rPr>
          <w:sz w:val="18"/>
        </w:rPr>
        <w:fldChar w:fldCharType="begin">
          <w:ffData>
            <w:name w:val="Text11"/>
            <w:enabled/>
            <w:calcOnExit w:val="0"/>
            <w:textInput/>
          </w:ffData>
        </w:fldChar>
      </w:r>
      <w:r w:rsidR="00463776" w:rsidRPr="00E37C05">
        <w:rPr>
          <w:sz w:val="18"/>
          <w:lang w:val="en-IN"/>
        </w:rPr>
        <w:instrText xml:space="preserve"> FORMTEXT </w:instrText>
      </w:r>
      <w:r w:rsidR="00463776" w:rsidRPr="00E37C05">
        <w:rPr>
          <w:sz w:val="18"/>
        </w:rPr>
      </w:r>
      <w:r w:rsidR="00463776" w:rsidRPr="00E37C05">
        <w:rPr>
          <w:sz w:val="18"/>
        </w:rPr>
        <w:fldChar w:fldCharType="separate"/>
      </w:r>
      <w:r w:rsidR="00463776" w:rsidRPr="00E37C05">
        <w:rPr>
          <w:rFonts w:hAnsi="Cambria Math"/>
          <w:noProof/>
          <w:sz w:val="18"/>
        </w:rPr>
        <w:t> </w:t>
      </w:r>
      <w:r w:rsidR="00463776" w:rsidRPr="00E37C05">
        <w:rPr>
          <w:rFonts w:hAnsi="Cambria Math"/>
          <w:noProof/>
          <w:sz w:val="18"/>
        </w:rPr>
        <w:t> </w:t>
      </w:r>
      <w:r w:rsidR="00463776" w:rsidRPr="00E37C05">
        <w:rPr>
          <w:rFonts w:hAnsi="Cambria Math"/>
          <w:noProof/>
          <w:sz w:val="18"/>
        </w:rPr>
        <w:t> </w:t>
      </w:r>
      <w:r w:rsidR="00463776" w:rsidRPr="00E37C05">
        <w:rPr>
          <w:rFonts w:hAnsi="Cambria Math"/>
          <w:noProof/>
          <w:sz w:val="18"/>
        </w:rPr>
        <w:t> </w:t>
      </w:r>
      <w:r w:rsidR="00463776" w:rsidRPr="00E37C05">
        <w:rPr>
          <w:rFonts w:hAnsi="Cambria Math"/>
          <w:noProof/>
          <w:sz w:val="18"/>
        </w:rPr>
        <w:t> </w:t>
      </w:r>
      <w:r w:rsidR="00463776" w:rsidRPr="00E37C05">
        <w:rPr>
          <w:sz w:val="18"/>
        </w:rPr>
        <w:fldChar w:fldCharType="end"/>
      </w:r>
    </w:p>
    <w:p w14:paraId="156726EC" w14:textId="350CDABC" w:rsidR="004C35F0" w:rsidRPr="00907A3D" w:rsidRDefault="00BA1E0C" w:rsidP="00115401">
      <w:pPr>
        <w:spacing w:before="120"/>
        <w:ind w:left="340"/>
        <w:jc w:val="both"/>
        <w:rPr>
          <w:sz w:val="18"/>
          <w:lang w:val="en-IN"/>
        </w:rPr>
      </w:pPr>
      <w:r>
        <w:rPr>
          <w:sz w:val="18"/>
          <w:lang w:val="en-GB"/>
        </w:rPr>
        <w:t>S</w:t>
      </w:r>
      <w:r w:rsidR="00665F9F">
        <w:rPr>
          <w:sz w:val="18"/>
          <w:lang w:val="en-GB"/>
        </w:rPr>
        <w:t xml:space="preserve">ignature </w:t>
      </w:r>
      <w:r w:rsidR="00F003EE">
        <w:rPr>
          <w:sz w:val="18"/>
          <w:lang w:val="en-GB"/>
        </w:rPr>
        <w:t>with Seal:</w:t>
      </w:r>
      <w:r w:rsidR="004C35F0">
        <w:rPr>
          <w:sz w:val="18"/>
          <w:lang w:val="en-IN"/>
        </w:rPr>
        <w:t xml:space="preserve"> </w:t>
      </w:r>
      <w:r w:rsidR="004C35F0" w:rsidRPr="00E37C05">
        <w:rPr>
          <w:sz w:val="18"/>
        </w:rPr>
        <w:fldChar w:fldCharType="begin">
          <w:ffData>
            <w:name w:val="Text11"/>
            <w:enabled/>
            <w:calcOnExit w:val="0"/>
            <w:textInput/>
          </w:ffData>
        </w:fldChar>
      </w:r>
      <w:r w:rsidR="004C35F0" w:rsidRPr="00E37C05">
        <w:rPr>
          <w:sz w:val="18"/>
          <w:lang w:val="en-IN"/>
        </w:rPr>
        <w:instrText xml:space="preserve"> FORMTEXT </w:instrText>
      </w:r>
      <w:r w:rsidR="004C35F0" w:rsidRPr="00E37C05">
        <w:rPr>
          <w:sz w:val="18"/>
        </w:rPr>
      </w:r>
      <w:r w:rsidR="004C35F0" w:rsidRPr="00E37C05">
        <w:rPr>
          <w:sz w:val="18"/>
        </w:rPr>
        <w:fldChar w:fldCharType="separate"/>
      </w:r>
      <w:r w:rsidR="004C35F0" w:rsidRPr="00E37C05">
        <w:rPr>
          <w:rFonts w:hAnsi="Cambria Math"/>
          <w:noProof/>
          <w:sz w:val="18"/>
        </w:rPr>
        <w:t> </w:t>
      </w:r>
      <w:r w:rsidR="004C35F0" w:rsidRPr="00E37C05">
        <w:rPr>
          <w:rFonts w:hAnsi="Cambria Math"/>
          <w:noProof/>
          <w:sz w:val="18"/>
        </w:rPr>
        <w:t> </w:t>
      </w:r>
      <w:r w:rsidR="004C35F0" w:rsidRPr="00E37C05">
        <w:rPr>
          <w:rFonts w:hAnsi="Cambria Math"/>
          <w:noProof/>
          <w:sz w:val="18"/>
        </w:rPr>
        <w:t> </w:t>
      </w:r>
      <w:r w:rsidR="004C35F0" w:rsidRPr="00E37C05">
        <w:rPr>
          <w:rFonts w:hAnsi="Cambria Math"/>
          <w:noProof/>
          <w:sz w:val="18"/>
        </w:rPr>
        <w:t> </w:t>
      </w:r>
      <w:r w:rsidR="004C35F0" w:rsidRPr="00E37C05">
        <w:rPr>
          <w:rFonts w:hAnsi="Cambria Math"/>
          <w:noProof/>
          <w:sz w:val="18"/>
        </w:rPr>
        <w:t> </w:t>
      </w:r>
      <w:r w:rsidR="004C35F0" w:rsidRPr="00E37C05">
        <w:rPr>
          <w:sz w:val="18"/>
        </w:rPr>
        <w:fldChar w:fldCharType="end"/>
      </w:r>
      <w:r w:rsidR="006F65D2" w:rsidRPr="006F65D2">
        <w:rPr>
          <w:sz w:val="18"/>
          <w:lang w:val="en-IN"/>
        </w:rPr>
        <w:t xml:space="preserve">                                           </w:t>
      </w:r>
      <w:r w:rsidR="00065697">
        <w:rPr>
          <w:sz w:val="18"/>
          <w:lang w:val="en-IN"/>
        </w:rPr>
        <w:t xml:space="preserve">                               </w:t>
      </w:r>
      <w:r w:rsidR="006F65D2" w:rsidRPr="006F65D2">
        <w:rPr>
          <w:sz w:val="18"/>
          <w:lang w:val="en-IN"/>
        </w:rPr>
        <w:t xml:space="preserve">   </w:t>
      </w:r>
      <w:r w:rsidR="00065697" w:rsidRPr="00E37C05">
        <w:rPr>
          <w:sz w:val="18"/>
          <w:lang w:val="en-IN"/>
        </w:rPr>
        <w:t>Signature with Seal</w:t>
      </w:r>
      <w:r w:rsidR="00065697">
        <w:rPr>
          <w:sz w:val="18"/>
          <w:lang w:val="en-IN"/>
        </w:rPr>
        <w:t xml:space="preserve">:   </w:t>
      </w:r>
      <w:r w:rsidR="00065697" w:rsidRPr="00E37C05">
        <w:rPr>
          <w:sz w:val="18"/>
        </w:rPr>
        <w:fldChar w:fldCharType="begin">
          <w:ffData>
            <w:name w:val="Text11"/>
            <w:enabled/>
            <w:calcOnExit w:val="0"/>
            <w:textInput/>
          </w:ffData>
        </w:fldChar>
      </w:r>
      <w:r w:rsidR="00065697" w:rsidRPr="00E37C05">
        <w:rPr>
          <w:sz w:val="18"/>
          <w:lang w:val="en-IN"/>
        </w:rPr>
        <w:instrText xml:space="preserve"> FORMTEXT </w:instrText>
      </w:r>
      <w:r w:rsidR="00065697" w:rsidRPr="00E37C05">
        <w:rPr>
          <w:sz w:val="18"/>
        </w:rPr>
      </w:r>
      <w:r w:rsidR="00065697" w:rsidRPr="00E37C05">
        <w:rPr>
          <w:sz w:val="18"/>
        </w:rPr>
        <w:fldChar w:fldCharType="separate"/>
      </w:r>
      <w:r w:rsidR="00065697" w:rsidRPr="00E37C05">
        <w:rPr>
          <w:rFonts w:hAnsi="Cambria Math"/>
          <w:noProof/>
          <w:sz w:val="18"/>
        </w:rPr>
        <w:t> </w:t>
      </w:r>
      <w:r w:rsidR="00065697" w:rsidRPr="00E37C05">
        <w:rPr>
          <w:rFonts w:hAnsi="Cambria Math"/>
          <w:noProof/>
          <w:sz w:val="18"/>
        </w:rPr>
        <w:t> </w:t>
      </w:r>
      <w:r w:rsidR="00065697" w:rsidRPr="00E37C05">
        <w:rPr>
          <w:rFonts w:hAnsi="Cambria Math"/>
          <w:noProof/>
          <w:sz w:val="18"/>
        </w:rPr>
        <w:t> </w:t>
      </w:r>
      <w:r w:rsidR="00065697" w:rsidRPr="00E37C05">
        <w:rPr>
          <w:rFonts w:hAnsi="Cambria Math"/>
          <w:noProof/>
          <w:sz w:val="18"/>
        </w:rPr>
        <w:t> </w:t>
      </w:r>
      <w:r w:rsidR="00065697" w:rsidRPr="00E37C05">
        <w:rPr>
          <w:rFonts w:hAnsi="Cambria Math"/>
          <w:noProof/>
          <w:sz w:val="18"/>
        </w:rPr>
        <w:t> </w:t>
      </w:r>
      <w:r w:rsidR="00065697" w:rsidRPr="00E37C05">
        <w:rPr>
          <w:sz w:val="18"/>
        </w:rPr>
        <w:fldChar w:fldCharType="end"/>
      </w:r>
      <w:r w:rsidR="00065697" w:rsidRPr="006F65D2">
        <w:rPr>
          <w:sz w:val="18"/>
          <w:lang w:val="en-IN"/>
        </w:rPr>
        <w:t xml:space="preserve"> </w:t>
      </w:r>
      <w:r w:rsidR="00065697">
        <w:rPr>
          <w:sz w:val="18"/>
          <w:lang w:val="en-IN"/>
        </w:rPr>
        <w:t xml:space="preserve">                     </w:t>
      </w:r>
      <w:r w:rsidR="00065697" w:rsidRPr="00E37C05">
        <w:rPr>
          <w:sz w:val="18"/>
          <w:lang w:val="en-IN"/>
        </w:rPr>
        <w:t xml:space="preserve"> </w:t>
      </w:r>
    </w:p>
    <w:p w14:paraId="68792437" w14:textId="5197CD75" w:rsidR="00B76E1E" w:rsidRPr="008431D7" w:rsidRDefault="00065697" w:rsidP="00115401">
      <w:pPr>
        <w:spacing w:before="120"/>
        <w:ind w:left="340"/>
        <w:jc w:val="both"/>
        <w:rPr>
          <w:sz w:val="18"/>
          <w:lang w:val="en-IN"/>
        </w:rPr>
      </w:pPr>
      <w:r>
        <w:rPr>
          <w:sz w:val="18"/>
          <w:lang w:val="en-GB"/>
        </w:rPr>
        <w:t xml:space="preserve">Authorised Signatory </w:t>
      </w:r>
      <w:r w:rsidRPr="00E37C05">
        <w:rPr>
          <w:sz w:val="18"/>
          <w:lang w:val="en-IN"/>
        </w:rPr>
        <w:t>Name</w:t>
      </w:r>
      <w:r>
        <w:rPr>
          <w:sz w:val="18"/>
          <w:lang w:val="en-IN"/>
        </w:rPr>
        <w:t xml:space="preserve"> </w:t>
      </w:r>
      <w:r>
        <w:rPr>
          <w:sz w:val="18"/>
          <w:lang w:val="en-GB"/>
        </w:rPr>
        <w:t>(Client</w:t>
      </w:r>
      <w:r>
        <w:rPr>
          <w:sz w:val="18"/>
          <w:lang w:val="en-GB"/>
        </w:rPr>
        <w:t>)</w:t>
      </w:r>
      <w:r w:rsidR="00BD446C" w:rsidRPr="00E37C05">
        <w:rPr>
          <w:sz w:val="18"/>
          <w:lang w:val="en-IN"/>
        </w:rPr>
        <w:t xml:space="preserve">: </w:t>
      </w:r>
      <w:r w:rsidR="00BD446C" w:rsidRPr="00E37C05">
        <w:rPr>
          <w:sz w:val="18"/>
        </w:rPr>
        <w:fldChar w:fldCharType="begin">
          <w:ffData>
            <w:name w:val="Text11"/>
            <w:enabled/>
            <w:calcOnExit w:val="0"/>
            <w:textInput/>
          </w:ffData>
        </w:fldChar>
      </w:r>
      <w:r w:rsidR="00BD446C" w:rsidRPr="00E37C05">
        <w:rPr>
          <w:sz w:val="18"/>
          <w:lang w:val="en-IN"/>
        </w:rPr>
        <w:instrText xml:space="preserve"> FORMTEXT </w:instrText>
      </w:r>
      <w:r w:rsidR="00BD446C" w:rsidRPr="00E37C05">
        <w:rPr>
          <w:sz w:val="18"/>
        </w:rPr>
      </w:r>
      <w:r w:rsidR="00BD446C" w:rsidRPr="00E37C05">
        <w:rPr>
          <w:sz w:val="18"/>
        </w:rPr>
        <w:fldChar w:fldCharType="separate"/>
      </w:r>
      <w:r w:rsidR="00BD446C" w:rsidRPr="00E37C05">
        <w:rPr>
          <w:rFonts w:hAnsi="Cambria Math"/>
          <w:noProof/>
          <w:sz w:val="18"/>
        </w:rPr>
        <w:t> </w:t>
      </w:r>
      <w:r w:rsidR="00BD446C" w:rsidRPr="00E37C05">
        <w:rPr>
          <w:rFonts w:hAnsi="Cambria Math"/>
          <w:noProof/>
          <w:sz w:val="18"/>
        </w:rPr>
        <w:t> </w:t>
      </w:r>
      <w:r w:rsidR="00BD446C" w:rsidRPr="00E37C05">
        <w:rPr>
          <w:rFonts w:hAnsi="Cambria Math"/>
          <w:noProof/>
          <w:sz w:val="18"/>
        </w:rPr>
        <w:t> </w:t>
      </w:r>
      <w:r w:rsidR="00BD446C" w:rsidRPr="00E37C05">
        <w:rPr>
          <w:rFonts w:hAnsi="Cambria Math"/>
          <w:noProof/>
          <w:sz w:val="18"/>
        </w:rPr>
        <w:t> </w:t>
      </w:r>
      <w:r w:rsidR="00BD446C" w:rsidRPr="00E37C05">
        <w:rPr>
          <w:rFonts w:hAnsi="Cambria Math"/>
          <w:noProof/>
          <w:sz w:val="18"/>
        </w:rPr>
        <w:t> </w:t>
      </w:r>
      <w:r w:rsidR="00BD446C" w:rsidRPr="00E37C05">
        <w:rPr>
          <w:sz w:val="18"/>
        </w:rPr>
        <w:fldChar w:fldCharType="end"/>
      </w:r>
      <w:r w:rsidR="00BD446C" w:rsidRPr="00E37C05">
        <w:rPr>
          <w:sz w:val="18"/>
          <w:lang w:val="en-IN"/>
        </w:rPr>
        <w:t xml:space="preserve">                                                  </w:t>
      </w:r>
      <w:r>
        <w:rPr>
          <w:sz w:val="18"/>
          <w:lang w:val="en-IN"/>
        </w:rPr>
        <w:t xml:space="preserve">Authorised Signatory </w:t>
      </w:r>
      <w:r w:rsidRPr="00E37C05">
        <w:rPr>
          <w:sz w:val="18"/>
          <w:lang w:val="en-IN"/>
        </w:rPr>
        <w:t>Name</w:t>
      </w:r>
      <w:r>
        <w:rPr>
          <w:sz w:val="18"/>
          <w:lang w:val="en-IN"/>
        </w:rPr>
        <w:t xml:space="preserve"> (ADIT</w:t>
      </w:r>
      <w:r w:rsidR="00716FA0">
        <w:rPr>
          <w:sz w:val="18"/>
          <w:lang w:val="en-IN"/>
        </w:rPr>
        <w:t>I):</w:t>
      </w:r>
      <w:r w:rsidR="00400C27" w:rsidRPr="00E37C05">
        <w:rPr>
          <w:sz w:val="18"/>
          <w:lang w:val="en-IN"/>
        </w:rPr>
        <w:t xml:space="preserve">  </w:t>
      </w:r>
      <w:r w:rsidR="00300AA7" w:rsidRPr="00E37C05">
        <w:rPr>
          <w:sz w:val="18"/>
        </w:rPr>
        <w:fldChar w:fldCharType="begin">
          <w:ffData>
            <w:name w:val="Text11"/>
            <w:enabled/>
            <w:calcOnExit w:val="0"/>
            <w:textInput/>
          </w:ffData>
        </w:fldChar>
      </w:r>
      <w:r w:rsidR="00300AA7" w:rsidRPr="00E37C05">
        <w:rPr>
          <w:sz w:val="18"/>
          <w:lang w:val="en-IN"/>
        </w:rPr>
        <w:instrText xml:space="preserve"> FORMTEXT </w:instrText>
      </w:r>
      <w:r w:rsidR="00300AA7" w:rsidRPr="00E37C05">
        <w:rPr>
          <w:sz w:val="18"/>
        </w:rPr>
      </w:r>
      <w:r w:rsidR="00300AA7" w:rsidRPr="00E37C05">
        <w:rPr>
          <w:sz w:val="18"/>
        </w:rPr>
        <w:fldChar w:fldCharType="separate"/>
      </w:r>
      <w:r w:rsidR="00300AA7" w:rsidRPr="00E37C05">
        <w:rPr>
          <w:rFonts w:hAnsi="Cambria Math"/>
          <w:noProof/>
          <w:sz w:val="18"/>
        </w:rPr>
        <w:t> </w:t>
      </w:r>
      <w:r w:rsidR="00300AA7" w:rsidRPr="00E37C05">
        <w:rPr>
          <w:rFonts w:hAnsi="Cambria Math"/>
          <w:noProof/>
          <w:sz w:val="18"/>
        </w:rPr>
        <w:t> </w:t>
      </w:r>
      <w:r w:rsidR="00300AA7" w:rsidRPr="00E37C05">
        <w:rPr>
          <w:rFonts w:hAnsi="Cambria Math"/>
          <w:noProof/>
          <w:sz w:val="18"/>
        </w:rPr>
        <w:t> </w:t>
      </w:r>
      <w:r w:rsidR="00300AA7" w:rsidRPr="00E37C05">
        <w:rPr>
          <w:rFonts w:hAnsi="Cambria Math"/>
          <w:noProof/>
          <w:sz w:val="18"/>
        </w:rPr>
        <w:t> </w:t>
      </w:r>
      <w:r w:rsidR="00300AA7" w:rsidRPr="00E37C05">
        <w:rPr>
          <w:rFonts w:hAnsi="Cambria Math"/>
          <w:noProof/>
          <w:sz w:val="18"/>
        </w:rPr>
        <w:t> </w:t>
      </w:r>
      <w:r w:rsidR="00300AA7" w:rsidRPr="00E37C05">
        <w:rPr>
          <w:sz w:val="18"/>
        </w:rPr>
        <w:fldChar w:fldCharType="end"/>
      </w:r>
      <w:r w:rsidR="00400C27" w:rsidRPr="00E37C05">
        <w:rPr>
          <w:sz w:val="18"/>
          <w:lang w:val="en-IN"/>
        </w:rPr>
        <w:t xml:space="preserve"> </w:t>
      </w:r>
      <w:r w:rsidR="00FD7586">
        <w:rPr>
          <w:sz w:val="18"/>
          <w:lang w:val="en-IN"/>
        </w:rPr>
        <w:t xml:space="preserve">         </w:t>
      </w:r>
    </w:p>
    <w:sectPr w:rsidR="00B76E1E" w:rsidRPr="008431D7" w:rsidSect="00833AEF">
      <w:headerReference w:type="default" r:id="rId11"/>
      <w:footerReference w:type="default" r:id="rId12"/>
      <w:pgSz w:w="11906" w:h="16838"/>
      <w:pgMar w:top="567" w:right="851" w:bottom="851"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EC4F" w14:textId="77777777" w:rsidR="005A148F" w:rsidRDefault="005A148F" w:rsidP="00263293">
      <w:r>
        <w:separator/>
      </w:r>
    </w:p>
  </w:endnote>
  <w:endnote w:type="continuationSeparator" w:id="0">
    <w:p w14:paraId="01999BBC" w14:textId="77777777" w:rsidR="005A148F" w:rsidRDefault="005A148F" w:rsidP="0026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default"/>
  </w:font>
  <w:font w:name="Thorndale">
    <w:altName w:val="Times New Roman"/>
    <w:charset w:val="00"/>
    <w:family w:val="roman"/>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41C6" w14:textId="77777777" w:rsidR="00B14A06" w:rsidRPr="00E37C05" w:rsidRDefault="00B14A06" w:rsidP="00B14A06">
    <w:pPr>
      <w:jc w:val="center"/>
      <w:rPr>
        <w:bCs/>
        <w:color w:val="000000"/>
        <w:sz w:val="18"/>
        <w:szCs w:val="18"/>
        <w:lang w:val="en-IN"/>
      </w:rPr>
    </w:pPr>
    <w:r w:rsidRPr="00E37C05">
      <w:rPr>
        <w:bCs/>
        <w:color w:val="000000"/>
        <w:sz w:val="18"/>
        <w:szCs w:val="18"/>
        <w:lang w:val="en-IN"/>
      </w:rPr>
      <w:t>Aditi Organic Certifications Pvt. Ltd., #38, 1st &amp; 3rd  Floor, 20th Main Road,</w:t>
    </w:r>
    <w:r w:rsidRPr="00E37C05">
      <w:rPr>
        <w:bCs/>
        <w:color w:val="000000"/>
        <w:sz w:val="18"/>
        <w:szCs w:val="18"/>
        <w:lang w:val="en-IN"/>
      </w:rPr>
      <w:br/>
      <w:t>1st Block, Rajajinagar, Bengaluru, Karnataka, PIN – 560010, Phone: 080-23328134/5/6</w:t>
    </w:r>
  </w:p>
  <w:p w14:paraId="2E0E0BFE" w14:textId="77777777" w:rsidR="00B14A06" w:rsidRPr="00C81132" w:rsidRDefault="00B14A06" w:rsidP="00B14A06">
    <w:pPr>
      <w:pStyle w:val="Footer"/>
      <w:jc w:val="center"/>
      <w:rPr>
        <w:lang w:val="en-IN"/>
      </w:rPr>
    </w:pPr>
    <w:r w:rsidRPr="00E37C05">
      <w:rPr>
        <w:bCs/>
        <w:color w:val="000000"/>
        <w:sz w:val="18"/>
        <w:szCs w:val="18"/>
        <w:lang w:val="en-IN"/>
      </w:rPr>
      <w:t xml:space="preserve">Email: </w:t>
    </w:r>
    <w:r w:rsidRPr="00E37C05">
      <w:rPr>
        <w:bCs/>
        <w:sz w:val="18"/>
        <w:szCs w:val="18"/>
        <w:lang w:val="en-IN"/>
      </w:rPr>
      <w:t>aditi@aditicert.net</w:t>
    </w:r>
    <w:r w:rsidRPr="00E37C05">
      <w:rPr>
        <w:bCs/>
        <w:color w:val="000000"/>
        <w:sz w:val="18"/>
        <w:szCs w:val="18"/>
        <w:lang w:val="en-IN"/>
      </w:rPr>
      <w:t>, Website: www.aditicert.net</w:t>
    </w:r>
  </w:p>
  <w:p w14:paraId="6C6B38FB" w14:textId="77777777" w:rsidR="00797FB2" w:rsidRPr="00B14A06" w:rsidRDefault="00797FB2" w:rsidP="00B14A06">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D505" w14:textId="77777777" w:rsidR="005A148F" w:rsidRDefault="005A148F" w:rsidP="00263293">
      <w:r>
        <w:separator/>
      </w:r>
    </w:p>
  </w:footnote>
  <w:footnote w:type="continuationSeparator" w:id="0">
    <w:p w14:paraId="54F32098" w14:textId="77777777" w:rsidR="005A148F" w:rsidRDefault="005A148F" w:rsidP="0026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AF6E" w14:textId="128F6B31" w:rsidR="0020497E" w:rsidRPr="00E37C05" w:rsidRDefault="006A6ADE" w:rsidP="00263293">
    <w:pPr>
      <w:pStyle w:val="Footer"/>
      <w:ind w:hanging="142"/>
      <w:rPr>
        <w:rFonts w:ascii="Baskerville Old Face" w:hAnsi="Baskerville Old Face"/>
        <w:b/>
        <w:kern w:val="24"/>
        <w:sz w:val="8"/>
        <w:szCs w:val="8"/>
        <w14:shadow w14:blurRad="50800" w14:dist="38100" w14:dir="2700000" w14:sx="100000" w14:sy="100000" w14:kx="0" w14:ky="0" w14:algn="tl">
          <w14:srgbClr w14:val="000000">
            <w14:alpha w14:val="60000"/>
          </w14:srgbClr>
        </w14:shadow>
      </w:rPr>
    </w:pPr>
    <w:r w:rsidRPr="00E37C05">
      <w:rPr>
        <w:rFonts w:ascii="Baskerville Old Face" w:hAnsi="Baskerville Old Face"/>
        <w:b/>
        <w:noProof/>
        <w:kern w:val="24"/>
        <w:sz w:val="8"/>
        <w:szCs w:val="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397BA2D9" wp14:editId="3F64A15E">
              <wp:simplePos x="0" y="0"/>
              <wp:positionH relativeFrom="column">
                <wp:posOffset>165735</wp:posOffset>
              </wp:positionH>
              <wp:positionV relativeFrom="paragraph">
                <wp:posOffset>-99695</wp:posOffset>
              </wp:positionV>
              <wp:extent cx="755650" cy="867410"/>
              <wp:effectExtent l="3810" t="0" r="3175" b="3810"/>
              <wp:wrapNone/>
              <wp:docPr id="2357873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34050" w14:textId="678D6178" w:rsidR="005E53F4" w:rsidRDefault="006A6ADE" w:rsidP="005E53F4">
                          <w:pPr>
                            <w:jc w:val="center"/>
                          </w:pPr>
                          <w:r w:rsidRPr="00B27F8C">
                            <w:rPr>
                              <w:noProof/>
                              <w:sz w:val="28"/>
                            </w:rPr>
                            <w:drawing>
                              <wp:inline distT="0" distB="0" distL="0" distR="0" wp14:anchorId="244FABB8" wp14:editId="3351E365">
                                <wp:extent cx="572770" cy="72326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7232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BA2D9" id="_x0000_t202" coordsize="21600,21600" o:spt="202" path="m,l,21600r21600,l21600,xe">
              <v:stroke joinstyle="miter"/>
              <v:path gradientshapeok="t" o:connecttype="rect"/>
            </v:shapetype>
            <v:shape id="Text Box 3" o:spid="_x0000_s1026" type="#_x0000_t202" style="position:absolute;margin-left:13.05pt;margin-top:-7.85pt;width:59.5pt;height:68.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" stroked="f">
              <v:textbox>
                <w:txbxContent>
                  <w:p w14:paraId="57234050" w14:textId="678D6178" w:rsidR="005E53F4" w:rsidRDefault="006A6ADE" w:rsidP="005E53F4">
                    <w:pPr>
                      <w:jc w:val="center"/>
                    </w:pPr>
                    <w:r w:rsidRPr="00B27F8C">
                      <w:rPr>
                        <w:noProof/>
                        <w:sz w:val="28"/>
                      </w:rPr>
                      <w:drawing>
                        <wp:inline distT="0" distB="0" distL="0" distR="0" wp14:anchorId="244FABB8" wp14:editId="3351E365">
                          <wp:extent cx="572770" cy="72326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723265"/>
                                  </a:xfrm>
                                  <a:prstGeom prst="rect">
                                    <a:avLst/>
                                  </a:prstGeom>
                                  <a:noFill/>
                                  <a:ln>
                                    <a:noFill/>
                                  </a:ln>
                                </pic:spPr>
                              </pic:pic>
                            </a:graphicData>
                          </a:graphic>
                        </wp:inline>
                      </w:drawing>
                    </w:r>
                  </w:p>
                </w:txbxContent>
              </v:textbox>
            </v:shape>
          </w:pict>
        </mc:Fallback>
      </mc:AlternateContent>
    </w:r>
  </w:p>
  <w:tbl>
    <w:tblPr>
      <w:tblW w:w="7938" w:type="dxa"/>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3697"/>
      <w:gridCol w:w="2410"/>
    </w:tblGrid>
    <w:tr w:rsidR="0020497E" w:rsidRPr="00E37C05" w14:paraId="23D7467F" w14:textId="77777777" w:rsidTr="00AA57C0">
      <w:trPr>
        <w:trHeight w:val="421"/>
      </w:trPr>
      <w:tc>
        <w:tcPr>
          <w:tcW w:w="5528" w:type="dxa"/>
          <w:gridSpan w:val="2"/>
          <w:vAlign w:val="center"/>
        </w:tcPr>
        <w:p w14:paraId="2880FC22" w14:textId="77777777" w:rsidR="0020497E" w:rsidRPr="00E37C05" w:rsidRDefault="0020497E" w:rsidP="00890376">
          <w:pPr>
            <w:jc w:val="center"/>
            <w:rPr>
              <w:b/>
              <w:bCs/>
              <w:lang w:val="en-GB"/>
            </w:rPr>
          </w:pPr>
          <w:r w:rsidRPr="00E37C05">
            <w:rPr>
              <w:b/>
              <w:lang w:val="en-GB"/>
            </w:rPr>
            <w:t>CONTRACT OF CERTIFICATION</w:t>
          </w:r>
        </w:p>
      </w:tc>
      <w:tc>
        <w:tcPr>
          <w:tcW w:w="2410" w:type="dxa"/>
          <w:vAlign w:val="center"/>
        </w:tcPr>
        <w:p w14:paraId="775570DA" w14:textId="77777777" w:rsidR="0020497E" w:rsidRPr="00E37C05" w:rsidRDefault="0020497E" w:rsidP="000C113F">
          <w:pPr>
            <w:jc w:val="center"/>
            <w:rPr>
              <w:bCs/>
              <w:color w:val="000000"/>
            </w:rPr>
          </w:pPr>
          <w:r w:rsidRPr="00E37C05">
            <w:rPr>
              <w:bCs/>
              <w:color w:val="000000"/>
            </w:rPr>
            <w:t xml:space="preserve">Doc No. : </w:t>
          </w:r>
          <w:r w:rsidRPr="00E37C05">
            <w:rPr>
              <w:bCs/>
              <w:iCs/>
              <w:color w:val="000000"/>
            </w:rPr>
            <w:t>CON-7.2.1</w:t>
          </w:r>
        </w:p>
      </w:tc>
    </w:tr>
    <w:tr w:rsidR="0020497E" w:rsidRPr="00263293" w14:paraId="7F613F18" w14:textId="77777777" w:rsidTr="00AA57C0">
      <w:trPr>
        <w:trHeight w:val="412"/>
      </w:trPr>
      <w:tc>
        <w:tcPr>
          <w:tcW w:w="1831" w:type="dxa"/>
          <w:tcBorders>
            <w:bottom w:val="single" w:sz="4" w:space="0" w:color="auto"/>
          </w:tcBorders>
          <w:vAlign w:val="center"/>
        </w:tcPr>
        <w:p w14:paraId="14B82DD0" w14:textId="77777777" w:rsidR="0020497E" w:rsidRPr="00E37C05" w:rsidRDefault="001B3767" w:rsidP="00662653">
          <w:pPr>
            <w:jc w:val="center"/>
            <w:rPr>
              <w:bCs/>
              <w:color w:val="000000"/>
            </w:rPr>
          </w:pPr>
          <w:r w:rsidRPr="00E37C05">
            <w:rPr>
              <w:bCs/>
              <w:color w:val="000000"/>
            </w:rPr>
            <w:t xml:space="preserve">Rev. No. : </w:t>
          </w:r>
          <w:r w:rsidR="00062C25" w:rsidRPr="00E37C05">
            <w:rPr>
              <w:bCs/>
              <w:color w:val="000000"/>
            </w:rPr>
            <w:t>1</w:t>
          </w:r>
          <w:r w:rsidR="00954AB1" w:rsidRPr="00E37C05">
            <w:rPr>
              <w:bCs/>
              <w:color w:val="000000"/>
            </w:rPr>
            <w:t>2</w:t>
          </w:r>
        </w:p>
      </w:tc>
      <w:tc>
        <w:tcPr>
          <w:tcW w:w="3697" w:type="dxa"/>
          <w:tcBorders>
            <w:bottom w:val="single" w:sz="4" w:space="0" w:color="auto"/>
          </w:tcBorders>
          <w:vAlign w:val="center"/>
        </w:tcPr>
        <w:p w14:paraId="78C23676" w14:textId="77777777" w:rsidR="0020497E" w:rsidRPr="00E37C05" w:rsidRDefault="0020497E" w:rsidP="00B21136">
          <w:pPr>
            <w:jc w:val="center"/>
            <w:rPr>
              <w:bCs/>
              <w:color w:val="000000"/>
            </w:rPr>
          </w:pPr>
          <w:r w:rsidRPr="00E37C05">
            <w:rPr>
              <w:bCs/>
              <w:color w:val="000000"/>
            </w:rPr>
            <w:t xml:space="preserve">Rev. Date : </w:t>
          </w:r>
          <w:r w:rsidR="000B2DAC" w:rsidRPr="00E37C05">
            <w:rPr>
              <w:bCs/>
              <w:color w:val="000000"/>
            </w:rPr>
            <w:t>0</w:t>
          </w:r>
          <w:r w:rsidR="00954AB1" w:rsidRPr="00E37C05">
            <w:rPr>
              <w:bCs/>
              <w:color w:val="000000"/>
            </w:rPr>
            <w:t>6</w:t>
          </w:r>
          <w:r w:rsidR="007E6DF5" w:rsidRPr="00E37C05">
            <w:rPr>
              <w:bCs/>
              <w:color w:val="000000"/>
            </w:rPr>
            <w:t>/</w:t>
          </w:r>
          <w:r w:rsidR="00A900C5" w:rsidRPr="00E37C05">
            <w:rPr>
              <w:bCs/>
              <w:color w:val="000000"/>
            </w:rPr>
            <w:t>0</w:t>
          </w:r>
          <w:r w:rsidR="00954AB1" w:rsidRPr="00E37C05">
            <w:rPr>
              <w:bCs/>
              <w:color w:val="000000"/>
            </w:rPr>
            <w:t>8</w:t>
          </w:r>
          <w:r w:rsidR="007E6DF5" w:rsidRPr="00E37C05">
            <w:rPr>
              <w:bCs/>
              <w:color w:val="000000"/>
            </w:rPr>
            <w:t>/202</w:t>
          </w:r>
          <w:r w:rsidR="00954AB1" w:rsidRPr="00E37C05">
            <w:rPr>
              <w:bCs/>
              <w:color w:val="000000"/>
            </w:rPr>
            <w:t>5</w:t>
          </w:r>
        </w:p>
      </w:tc>
      <w:tc>
        <w:tcPr>
          <w:tcW w:w="2410" w:type="dxa"/>
          <w:tcBorders>
            <w:bottom w:val="single" w:sz="4" w:space="0" w:color="auto"/>
          </w:tcBorders>
          <w:vAlign w:val="center"/>
        </w:tcPr>
        <w:p w14:paraId="4DB04C05" w14:textId="77777777" w:rsidR="0020497E" w:rsidRPr="00A05B53" w:rsidRDefault="0020497E" w:rsidP="00662653">
          <w:pPr>
            <w:jc w:val="center"/>
            <w:rPr>
              <w:bCs/>
              <w:color w:val="000000"/>
            </w:rPr>
          </w:pPr>
          <w:r w:rsidRPr="00E37C05">
            <w:rPr>
              <w:bCs/>
              <w:color w:val="000000"/>
            </w:rPr>
            <w:t xml:space="preserve">Page </w:t>
          </w:r>
          <w:r w:rsidRPr="00E37C05">
            <w:rPr>
              <w:bCs/>
              <w:color w:val="000000"/>
            </w:rPr>
            <w:fldChar w:fldCharType="begin"/>
          </w:r>
          <w:r w:rsidRPr="00E37C05">
            <w:rPr>
              <w:bCs/>
              <w:color w:val="000000"/>
            </w:rPr>
            <w:instrText xml:space="preserve"> PAGE  \* Arabic  \* MERGEFORMAT </w:instrText>
          </w:r>
          <w:r w:rsidRPr="00E37C05">
            <w:rPr>
              <w:bCs/>
              <w:color w:val="000000"/>
            </w:rPr>
            <w:fldChar w:fldCharType="separate"/>
          </w:r>
          <w:r w:rsidR="00B21136" w:rsidRPr="00E37C05">
            <w:rPr>
              <w:bCs/>
              <w:noProof/>
              <w:color w:val="000000"/>
            </w:rPr>
            <w:t>1</w:t>
          </w:r>
          <w:r w:rsidRPr="00E37C05">
            <w:rPr>
              <w:bCs/>
              <w:color w:val="000000"/>
            </w:rPr>
            <w:fldChar w:fldCharType="end"/>
          </w:r>
          <w:r w:rsidRPr="00E37C05">
            <w:rPr>
              <w:bCs/>
              <w:color w:val="000000"/>
            </w:rPr>
            <w:t xml:space="preserve"> of </w:t>
          </w:r>
          <w:r w:rsidRPr="00E37C05">
            <w:rPr>
              <w:bCs/>
            </w:rPr>
            <w:fldChar w:fldCharType="begin"/>
          </w:r>
          <w:r w:rsidRPr="00E37C05">
            <w:rPr>
              <w:bCs/>
            </w:rPr>
            <w:instrText xml:space="preserve"> NUMPAGES  \* Arabic  \* MERGEFORMAT </w:instrText>
          </w:r>
          <w:r w:rsidRPr="00E37C05">
            <w:rPr>
              <w:bCs/>
            </w:rPr>
            <w:fldChar w:fldCharType="separate"/>
          </w:r>
          <w:r w:rsidR="00B21136" w:rsidRPr="00E37C05">
            <w:rPr>
              <w:bCs/>
              <w:noProof/>
              <w:color w:val="000000"/>
            </w:rPr>
            <w:t>2</w:t>
          </w:r>
          <w:r w:rsidRPr="00E37C05">
            <w:rPr>
              <w:bCs/>
            </w:rPr>
            <w:fldChar w:fldCharType="end"/>
          </w:r>
        </w:p>
      </w:tc>
    </w:tr>
  </w:tbl>
  <w:p w14:paraId="50BE6F68" w14:textId="77777777" w:rsidR="0020497E" w:rsidRDefault="0020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E5C"/>
    <w:multiLevelType w:val="hybridMultilevel"/>
    <w:tmpl w:val="0A5A8582"/>
    <w:lvl w:ilvl="0" w:tplc="D36E9B4E">
      <w:start w:val="1"/>
      <w:numFmt w:val="bullet"/>
      <w:lvlText w:val=""/>
      <w:lvlJc w:val="left"/>
      <w:pPr>
        <w:tabs>
          <w:tab w:val="num" w:pos="-1341"/>
        </w:tabs>
        <w:ind w:left="-1341" w:hanging="360"/>
      </w:pPr>
      <w:rPr>
        <w:rFonts w:ascii="Symbol" w:hAnsi="Symbol" w:hint="default"/>
        <w:sz w:val="20"/>
      </w:rPr>
    </w:lvl>
    <w:lvl w:ilvl="1" w:tplc="04070003" w:tentative="1">
      <w:start w:val="1"/>
      <w:numFmt w:val="bullet"/>
      <w:lvlText w:val="o"/>
      <w:lvlJc w:val="left"/>
      <w:pPr>
        <w:tabs>
          <w:tab w:val="num" w:pos="-261"/>
        </w:tabs>
        <w:ind w:left="-261" w:hanging="360"/>
      </w:pPr>
      <w:rPr>
        <w:rFonts w:ascii="Courier New" w:hAnsi="Courier New" w:hint="default"/>
      </w:rPr>
    </w:lvl>
    <w:lvl w:ilvl="2" w:tplc="04070005" w:tentative="1">
      <w:start w:val="1"/>
      <w:numFmt w:val="bullet"/>
      <w:lvlText w:val=""/>
      <w:lvlJc w:val="left"/>
      <w:pPr>
        <w:tabs>
          <w:tab w:val="num" w:pos="459"/>
        </w:tabs>
        <w:ind w:left="459" w:hanging="360"/>
      </w:pPr>
      <w:rPr>
        <w:rFonts w:ascii="Wingdings" w:hAnsi="Wingdings" w:hint="default"/>
      </w:rPr>
    </w:lvl>
    <w:lvl w:ilvl="3" w:tplc="04070001" w:tentative="1">
      <w:start w:val="1"/>
      <w:numFmt w:val="bullet"/>
      <w:lvlText w:val=""/>
      <w:lvlJc w:val="left"/>
      <w:pPr>
        <w:tabs>
          <w:tab w:val="num" w:pos="1179"/>
        </w:tabs>
        <w:ind w:left="1179" w:hanging="360"/>
      </w:pPr>
      <w:rPr>
        <w:rFonts w:ascii="Symbol" w:hAnsi="Symbol" w:hint="default"/>
      </w:rPr>
    </w:lvl>
    <w:lvl w:ilvl="4" w:tplc="04070003" w:tentative="1">
      <w:start w:val="1"/>
      <w:numFmt w:val="bullet"/>
      <w:lvlText w:val="o"/>
      <w:lvlJc w:val="left"/>
      <w:pPr>
        <w:tabs>
          <w:tab w:val="num" w:pos="1899"/>
        </w:tabs>
        <w:ind w:left="1899" w:hanging="360"/>
      </w:pPr>
      <w:rPr>
        <w:rFonts w:ascii="Courier New" w:hAnsi="Courier New" w:hint="default"/>
      </w:rPr>
    </w:lvl>
    <w:lvl w:ilvl="5" w:tplc="04070005" w:tentative="1">
      <w:start w:val="1"/>
      <w:numFmt w:val="bullet"/>
      <w:lvlText w:val=""/>
      <w:lvlJc w:val="left"/>
      <w:pPr>
        <w:tabs>
          <w:tab w:val="num" w:pos="2619"/>
        </w:tabs>
        <w:ind w:left="2619" w:hanging="360"/>
      </w:pPr>
      <w:rPr>
        <w:rFonts w:ascii="Wingdings" w:hAnsi="Wingdings" w:hint="default"/>
      </w:rPr>
    </w:lvl>
    <w:lvl w:ilvl="6" w:tplc="04070001" w:tentative="1">
      <w:start w:val="1"/>
      <w:numFmt w:val="bullet"/>
      <w:lvlText w:val=""/>
      <w:lvlJc w:val="left"/>
      <w:pPr>
        <w:tabs>
          <w:tab w:val="num" w:pos="3339"/>
        </w:tabs>
        <w:ind w:left="3339" w:hanging="360"/>
      </w:pPr>
      <w:rPr>
        <w:rFonts w:ascii="Symbol" w:hAnsi="Symbol" w:hint="default"/>
      </w:rPr>
    </w:lvl>
    <w:lvl w:ilvl="7" w:tplc="04070003" w:tentative="1">
      <w:start w:val="1"/>
      <w:numFmt w:val="bullet"/>
      <w:lvlText w:val="o"/>
      <w:lvlJc w:val="left"/>
      <w:pPr>
        <w:tabs>
          <w:tab w:val="num" w:pos="4059"/>
        </w:tabs>
        <w:ind w:left="4059" w:hanging="360"/>
      </w:pPr>
      <w:rPr>
        <w:rFonts w:ascii="Courier New" w:hAnsi="Courier New" w:hint="default"/>
      </w:rPr>
    </w:lvl>
    <w:lvl w:ilvl="8" w:tplc="04070005" w:tentative="1">
      <w:start w:val="1"/>
      <w:numFmt w:val="bullet"/>
      <w:lvlText w:val=""/>
      <w:lvlJc w:val="left"/>
      <w:pPr>
        <w:tabs>
          <w:tab w:val="num" w:pos="4779"/>
        </w:tabs>
        <w:ind w:left="4779" w:hanging="360"/>
      </w:pPr>
      <w:rPr>
        <w:rFonts w:ascii="Wingdings" w:hAnsi="Wingdings" w:hint="default"/>
      </w:rPr>
    </w:lvl>
  </w:abstractNum>
  <w:abstractNum w:abstractNumId="1" w15:restartNumberingAfterBreak="0">
    <w:nsid w:val="078A657A"/>
    <w:multiLevelType w:val="hybridMultilevel"/>
    <w:tmpl w:val="829043C4"/>
    <w:lvl w:ilvl="0" w:tplc="6B3405F0">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1C566DD"/>
    <w:multiLevelType w:val="hybridMultilevel"/>
    <w:tmpl w:val="CE122E2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27833B1"/>
    <w:multiLevelType w:val="hybridMultilevel"/>
    <w:tmpl w:val="2480C6FC"/>
    <w:lvl w:ilvl="0" w:tplc="597AF638">
      <w:start w:val="1"/>
      <w:numFmt w:val="decimal"/>
      <w:lvlText w:val="%1."/>
      <w:lvlJc w:val="left"/>
      <w:pPr>
        <w:tabs>
          <w:tab w:val="num" w:pos="360"/>
        </w:tabs>
        <w:ind w:left="360" w:hanging="360"/>
      </w:pPr>
      <w:rPr>
        <w:b/>
        <w:bCs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18AE0BAC"/>
    <w:multiLevelType w:val="hybridMultilevel"/>
    <w:tmpl w:val="04AA52AA"/>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4A4B45"/>
    <w:multiLevelType w:val="hybridMultilevel"/>
    <w:tmpl w:val="B9DA7872"/>
    <w:lvl w:ilvl="0" w:tplc="D36E9B4E">
      <w:start w:val="1"/>
      <w:numFmt w:val="bullet"/>
      <w:lvlText w:val=""/>
      <w:lvlJc w:val="left"/>
      <w:pPr>
        <w:tabs>
          <w:tab w:val="num" w:pos="360"/>
        </w:tabs>
        <w:ind w:left="360" w:hanging="360"/>
      </w:pPr>
      <w:rPr>
        <w:rFonts w:ascii="Symbol" w:hAnsi="Symbol" w:hint="default"/>
        <w:sz w:val="20"/>
      </w:rPr>
    </w:lvl>
    <w:lvl w:ilvl="1" w:tplc="6B3405F0">
      <w:start w:val="5"/>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0587E"/>
    <w:multiLevelType w:val="hybridMultilevel"/>
    <w:tmpl w:val="C28AA940"/>
    <w:lvl w:ilvl="0" w:tplc="70DE7396">
      <w:start w:val="1"/>
      <w:numFmt w:val="decimal"/>
      <w:lvlText w:val="%1."/>
      <w:lvlJc w:val="left"/>
      <w:pPr>
        <w:tabs>
          <w:tab w:val="num" w:pos="720"/>
        </w:tabs>
        <w:ind w:left="720" w:hanging="360"/>
      </w:pPr>
      <w:rPr>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4D5025"/>
    <w:multiLevelType w:val="hybridMultilevel"/>
    <w:tmpl w:val="51323C04"/>
    <w:lvl w:ilvl="0" w:tplc="D36E9B4E">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B3DBE"/>
    <w:multiLevelType w:val="hybridMultilevel"/>
    <w:tmpl w:val="610EE722"/>
    <w:lvl w:ilvl="0" w:tplc="0407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8CA7B55"/>
    <w:multiLevelType w:val="hybridMultilevel"/>
    <w:tmpl w:val="8970046C"/>
    <w:lvl w:ilvl="0" w:tplc="F1329DEE">
      <w:start w:val="4"/>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96F32D0"/>
    <w:multiLevelType w:val="hybridMultilevel"/>
    <w:tmpl w:val="13E4937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BE9320B"/>
    <w:multiLevelType w:val="hybridMultilevel"/>
    <w:tmpl w:val="31608C9A"/>
    <w:lvl w:ilvl="0" w:tplc="D36E9B4E">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D487F"/>
    <w:multiLevelType w:val="hybridMultilevel"/>
    <w:tmpl w:val="58983C2C"/>
    <w:lvl w:ilvl="0" w:tplc="D36E9B4E">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464"/>
        </w:tabs>
        <w:ind w:left="464" w:hanging="360"/>
      </w:pPr>
      <w:rPr>
        <w:rFonts w:ascii="Courier New" w:hAnsi="Courier New" w:hint="default"/>
      </w:rPr>
    </w:lvl>
    <w:lvl w:ilvl="2" w:tplc="04070005" w:tentative="1">
      <w:start w:val="1"/>
      <w:numFmt w:val="bullet"/>
      <w:lvlText w:val=""/>
      <w:lvlJc w:val="left"/>
      <w:pPr>
        <w:tabs>
          <w:tab w:val="num" w:pos="1184"/>
        </w:tabs>
        <w:ind w:left="1184" w:hanging="360"/>
      </w:pPr>
      <w:rPr>
        <w:rFonts w:ascii="Wingdings" w:hAnsi="Wingdings" w:hint="default"/>
      </w:rPr>
    </w:lvl>
    <w:lvl w:ilvl="3" w:tplc="04070001" w:tentative="1">
      <w:start w:val="1"/>
      <w:numFmt w:val="bullet"/>
      <w:lvlText w:val=""/>
      <w:lvlJc w:val="left"/>
      <w:pPr>
        <w:tabs>
          <w:tab w:val="num" w:pos="1904"/>
        </w:tabs>
        <w:ind w:left="1904" w:hanging="360"/>
      </w:pPr>
      <w:rPr>
        <w:rFonts w:ascii="Symbol" w:hAnsi="Symbol" w:hint="default"/>
      </w:rPr>
    </w:lvl>
    <w:lvl w:ilvl="4" w:tplc="04070003" w:tentative="1">
      <w:start w:val="1"/>
      <w:numFmt w:val="bullet"/>
      <w:lvlText w:val="o"/>
      <w:lvlJc w:val="left"/>
      <w:pPr>
        <w:tabs>
          <w:tab w:val="num" w:pos="2624"/>
        </w:tabs>
        <w:ind w:left="2624" w:hanging="360"/>
      </w:pPr>
      <w:rPr>
        <w:rFonts w:ascii="Courier New" w:hAnsi="Courier New" w:hint="default"/>
      </w:rPr>
    </w:lvl>
    <w:lvl w:ilvl="5" w:tplc="04070005" w:tentative="1">
      <w:start w:val="1"/>
      <w:numFmt w:val="bullet"/>
      <w:lvlText w:val=""/>
      <w:lvlJc w:val="left"/>
      <w:pPr>
        <w:tabs>
          <w:tab w:val="num" w:pos="3344"/>
        </w:tabs>
        <w:ind w:left="3344" w:hanging="360"/>
      </w:pPr>
      <w:rPr>
        <w:rFonts w:ascii="Wingdings" w:hAnsi="Wingdings" w:hint="default"/>
      </w:rPr>
    </w:lvl>
    <w:lvl w:ilvl="6" w:tplc="04070001" w:tentative="1">
      <w:start w:val="1"/>
      <w:numFmt w:val="bullet"/>
      <w:lvlText w:val=""/>
      <w:lvlJc w:val="left"/>
      <w:pPr>
        <w:tabs>
          <w:tab w:val="num" w:pos="4064"/>
        </w:tabs>
        <w:ind w:left="4064" w:hanging="360"/>
      </w:pPr>
      <w:rPr>
        <w:rFonts w:ascii="Symbol" w:hAnsi="Symbol" w:hint="default"/>
      </w:rPr>
    </w:lvl>
    <w:lvl w:ilvl="7" w:tplc="04070003" w:tentative="1">
      <w:start w:val="1"/>
      <w:numFmt w:val="bullet"/>
      <w:lvlText w:val="o"/>
      <w:lvlJc w:val="left"/>
      <w:pPr>
        <w:tabs>
          <w:tab w:val="num" w:pos="4784"/>
        </w:tabs>
        <w:ind w:left="4784" w:hanging="360"/>
      </w:pPr>
      <w:rPr>
        <w:rFonts w:ascii="Courier New" w:hAnsi="Courier New" w:hint="default"/>
      </w:rPr>
    </w:lvl>
    <w:lvl w:ilvl="8" w:tplc="04070005" w:tentative="1">
      <w:start w:val="1"/>
      <w:numFmt w:val="bullet"/>
      <w:lvlText w:val=""/>
      <w:lvlJc w:val="left"/>
      <w:pPr>
        <w:tabs>
          <w:tab w:val="num" w:pos="5504"/>
        </w:tabs>
        <w:ind w:left="5504" w:hanging="360"/>
      </w:pPr>
      <w:rPr>
        <w:rFonts w:ascii="Wingdings" w:hAnsi="Wingdings" w:hint="default"/>
      </w:rPr>
    </w:lvl>
  </w:abstractNum>
  <w:abstractNum w:abstractNumId="13" w15:restartNumberingAfterBreak="0">
    <w:nsid w:val="37712D1F"/>
    <w:multiLevelType w:val="hybridMultilevel"/>
    <w:tmpl w:val="786A0E44"/>
    <w:lvl w:ilvl="0" w:tplc="40090001">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40891"/>
    <w:multiLevelType w:val="hybridMultilevel"/>
    <w:tmpl w:val="A022E12C"/>
    <w:lvl w:ilvl="0" w:tplc="40090017">
      <w:start w:val="1"/>
      <w:numFmt w:val="lowerLetter"/>
      <w:lvlText w:val="%1)"/>
      <w:lvlJc w:val="left"/>
      <w:pPr>
        <w:ind w:left="360" w:hanging="360"/>
      </w:pPr>
    </w:lvl>
    <w:lvl w:ilvl="1" w:tplc="40090019" w:tentative="1">
      <w:start w:val="1"/>
      <w:numFmt w:val="lowerLetter"/>
      <w:lvlText w:val="%2."/>
      <w:lvlJc w:val="left"/>
      <w:pPr>
        <w:ind w:left="-763" w:hanging="360"/>
      </w:pPr>
    </w:lvl>
    <w:lvl w:ilvl="2" w:tplc="4009001B" w:tentative="1">
      <w:start w:val="1"/>
      <w:numFmt w:val="lowerRoman"/>
      <w:lvlText w:val="%3."/>
      <w:lvlJc w:val="right"/>
      <w:pPr>
        <w:ind w:left="-43" w:hanging="180"/>
      </w:pPr>
    </w:lvl>
    <w:lvl w:ilvl="3" w:tplc="4009000F" w:tentative="1">
      <w:start w:val="1"/>
      <w:numFmt w:val="decimal"/>
      <w:lvlText w:val="%4."/>
      <w:lvlJc w:val="left"/>
      <w:pPr>
        <w:ind w:left="677" w:hanging="360"/>
      </w:pPr>
    </w:lvl>
    <w:lvl w:ilvl="4" w:tplc="40090019" w:tentative="1">
      <w:start w:val="1"/>
      <w:numFmt w:val="lowerLetter"/>
      <w:lvlText w:val="%5."/>
      <w:lvlJc w:val="left"/>
      <w:pPr>
        <w:ind w:left="1397" w:hanging="360"/>
      </w:pPr>
    </w:lvl>
    <w:lvl w:ilvl="5" w:tplc="4009001B" w:tentative="1">
      <w:start w:val="1"/>
      <w:numFmt w:val="lowerRoman"/>
      <w:lvlText w:val="%6."/>
      <w:lvlJc w:val="right"/>
      <w:pPr>
        <w:ind w:left="2117" w:hanging="180"/>
      </w:pPr>
    </w:lvl>
    <w:lvl w:ilvl="6" w:tplc="4009000F" w:tentative="1">
      <w:start w:val="1"/>
      <w:numFmt w:val="decimal"/>
      <w:lvlText w:val="%7."/>
      <w:lvlJc w:val="left"/>
      <w:pPr>
        <w:ind w:left="2837" w:hanging="360"/>
      </w:pPr>
    </w:lvl>
    <w:lvl w:ilvl="7" w:tplc="40090019" w:tentative="1">
      <w:start w:val="1"/>
      <w:numFmt w:val="lowerLetter"/>
      <w:lvlText w:val="%8."/>
      <w:lvlJc w:val="left"/>
      <w:pPr>
        <w:ind w:left="3557" w:hanging="360"/>
      </w:pPr>
    </w:lvl>
    <w:lvl w:ilvl="8" w:tplc="4009001B" w:tentative="1">
      <w:start w:val="1"/>
      <w:numFmt w:val="lowerRoman"/>
      <w:lvlText w:val="%9."/>
      <w:lvlJc w:val="right"/>
      <w:pPr>
        <w:ind w:left="4277" w:hanging="180"/>
      </w:pPr>
    </w:lvl>
  </w:abstractNum>
  <w:abstractNum w:abstractNumId="15" w15:restartNumberingAfterBreak="0">
    <w:nsid w:val="3E8E1CD2"/>
    <w:multiLevelType w:val="hybridMultilevel"/>
    <w:tmpl w:val="BF8AAD7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E980CB1"/>
    <w:multiLevelType w:val="hybridMultilevel"/>
    <w:tmpl w:val="2FE83FC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22122FA"/>
    <w:multiLevelType w:val="hybridMultilevel"/>
    <w:tmpl w:val="1DEA0706"/>
    <w:lvl w:ilvl="0" w:tplc="340AB8A8">
      <w:start w:val="6"/>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89664FA"/>
    <w:multiLevelType w:val="hybridMultilevel"/>
    <w:tmpl w:val="0CB016CC"/>
    <w:lvl w:ilvl="0" w:tplc="E1F4E84C">
      <w:start w:val="1"/>
      <w:numFmt w:val="bullet"/>
      <w:lvlText w:val=""/>
      <w:lvlJc w:val="left"/>
      <w:pPr>
        <w:tabs>
          <w:tab w:val="num" w:pos="283"/>
        </w:tabs>
        <w:ind w:left="283" w:hanging="283"/>
      </w:pPr>
      <w:rPr>
        <w:rFonts w:ascii="Symbol" w:hAnsi="Symbol" w:hint="default"/>
        <w:sz w:val="20"/>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9D10B66"/>
    <w:multiLevelType w:val="hybridMultilevel"/>
    <w:tmpl w:val="F55439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EF2233"/>
    <w:multiLevelType w:val="hybridMultilevel"/>
    <w:tmpl w:val="4ED4699C"/>
    <w:lvl w:ilvl="0" w:tplc="031CBFB4">
      <w:start w:val="1"/>
      <w:numFmt w:val="bullet"/>
      <w:lvlText w:val=""/>
      <w:lvlJc w:val="left"/>
      <w:pPr>
        <w:tabs>
          <w:tab w:val="num" w:pos="360"/>
        </w:tabs>
        <w:ind w:left="360" w:hanging="360"/>
      </w:pPr>
      <w:rPr>
        <w:rFonts w:ascii="Symbol" w:hAnsi="Symbol" w:hint="default"/>
      </w:rPr>
    </w:lvl>
    <w:lvl w:ilvl="1" w:tplc="F1329DEE">
      <w:start w:val="4"/>
      <w:numFmt w:val="decimal"/>
      <w:lvlText w:val="%2."/>
      <w:lvlJc w:val="left"/>
      <w:pPr>
        <w:tabs>
          <w:tab w:val="num" w:pos="1156"/>
        </w:tabs>
        <w:ind w:left="1156" w:hanging="360"/>
      </w:pPr>
      <w:rPr>
        <w:rFonts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58307E4D"/>
    <w:multiLevelType w:val="hybridMultilevel"/>
    <w:tmpl w:val="2DE29F8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CB019E2"/>
    <w:multiLevelType w:val="hybridMultilevel"/>
    <w:tmpl w:val="46F6BDB4"/>
    <w:lvl w:ilvl="0" w:tplc="230608FE">
      <w:start w:val="1"/>
      <w:numFmt w:val="bulle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603A8"/>
    <w:multiLevelType w:val="hybridMultilevel"/>
    <w:tmpl w:val="25BE5300"/>
    <w:lvl w:ilvl="0" w:tplc="971CB892">
      <w:start w:val="1"/>
      <w:numFmt w:val="bullet"/>
      <w:lvlText w:val=""/>
      <w:lvlJc w:val="left"/>
      <w:pPr>
        <w:tabs>
          <w:tab w:val="num" w:pos="397"/>
        </w:tabs>
        <w:ind w:left="397" w:hanging="397"/>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4A02F8"/>
    <w:multiLevelType w:val="hybridMultilevel"/>
    <w:tmpl w:val="2EA01E9E"/>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EC474C"/>
    <w:multiLevelType w:val="hybridMultilevel"/>
    <w:tmpl w:val="BEECEBDC"/>
    <w:lvl w:ilvl="0" w:tplc="D36E9B4E">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F7425"/>
    <w:multiLevelType w:val="hybridMultilevel"/>
    <w:tmpl w:val="0680D61A"/>
    <w:lvl w:ilvl="0" w:tplc="031CBFB4">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F2A2E"/>
    <w:multiLevelType w:val="hybridMultilevel"/>
    <w:tmpl w:val="DF8EF6AE"/>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EA7B3F"/>
    <w:multiLevelType w:val="hybridMultilevel"/>
    <w:tmpl w:val="DE1C6600"/>
    <w:lvl w:ilvl="0" w:tplc="40090017">
      <w:start w:val="1"/>
      <w:numFmt w:val="lowerLetter"/>
      <w:lvlText w:val="%1)"/>
      <w:lvlJc w:val="left"/>
      <w:pPr>
        <w:ind w:left="360" w:hanging="360"/>
      </w:pPr>
    </w:lvl>
    <w:lvl w:ilvl="1" w:tplc="40090019" w:tentative="1">
      <w:start w:val="1"/>
      <w:numFmt w:val="lowerLetter"/>
      <w:lvlText w:val="%2."/>
      <w:lvlJc w:val="left"/>
      <w:pPr>
        <w:ind w:left="-479" w:hanging="360"/>
      </w:pPr>
    </w:lvl>
    <w:lvl w:ilvl="2" w:tplc="4009001B" w:tentative="1">
      <w:start w:val="1"/>
      <w:numFmt w:val="lowerRoman"/>
      <w:lvlText w:val="%3."/>
      <w:lvlJc w:val="right"/>
      <w:pPr>
        <w:ind w:left="241" w:hanging="180"/>
      </w:pPr>
    </w:lvl>
    <w:lvl w:ilvl="3" w:tplc="4009000F" w:tentative="1">
      <w:start w:val="1"/>
      <w:numFmt w:val="decimal"/>
      <w:lvlText w:val="%4."/>
      <w:lvlJc w:val="left"/>
      <w:pPr>
        <w:ind w:left="961" w:hanging="360"/>
      </w:pPr>
    </w:lvl>
    <w:lvl w:ilvl="4" w:tplc="40090019" w:tentative="1">
      <w:start w:val="1"/>
      <w:numFmt w:val="lowerLetter"/>
      <w:lvlText w:val="%5."/>
      <w:lvlJc w:val="left"/>
      <w:pPr>
        <w:ind w:left="1681" w:hanging="360"/>
      </w:pPr>
    </w:lvl>
    <w:lvl w:ilvl="5" w:tplc="4009001B" w:tentative="1">
      <w:start w:val="1"/>
      <w:numFmt w:val="lowerRoman"/>
      <w:lvlText w:val="%6."/>
      <w:lvlJc w:val="right"/>
      <w:pPr>
        <w:ind w:left="2401" w:hanging="180"/>
      </w:pPr>
    </w:lvl>
    <w:lvl w:ilvl="6" w:tplc="4009000F" w:tentative="1">
      <w:start w:val="1"/>
      <w:numFmt w:val="decimal"/>
      <w:lvlText w:val="%7."/>
      <w:lvlJc w:val="left"/>
      <w:pPr>
        <w:ind w:left="3121" w:hanging="360"/>
      </w:pPr>
    </w:lvl>
    <w:lvl w:ilvl="7" w:tplc="40090019" w:tentative="1">
      <w:start w:val="1"/>
      <w:numFmt w:val="lowerLetter"/>
      <w:lvlText w:val="%8."/>
      <w:lvlJc w:val="left"/>
      <w:pPr>
        <w:ind w:left="3841" w:hanging="360"/>
      </w:pPr>
    </w:lvl>
    <w:lvl w:ilvl="8" w:tplc="4009001B" w:tentative="1">
      <w:start w:val="1"/>
      <w:numFmt w:val="lowerRoman"/>
      <w:lvlText w:val="%9."/>
      <w:lvlJc w:val="right"/>
      <w:pPr>
        <w:ind w:left="4561" w:hanging="180"/>
      </w:pPr>
    </w:lvl>
  </w:abstractNum>
  <w:abstractNum w:abstractNumId="29" w15:restartNumberingAfterBreak="0">
    <w:nsid w:val="6EE7533A"/>
    <w:multiLevelType w:val="hybridMultilevel"/>
    <w:tmpl w:val="37340D8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017587">
    <w:abstractNumId w:val="6"/>
  </w:num>
  <w:num w:numId="2" w16cid:durableId="2143185048">
    <w:abstractNumId w:val="8"/>
  </w:num>
  <w:num w:numId="3" w16cid:durableId="1736275296">
    <w:abstractNumId w:val="23"/>
  </w:num>
  <w:num w:numId="4" w16cid:durableId="1094324357">
    <w:abstractNumId w:val="5"/>
  </w:num>
  <w:num w:numId="5" w16cid:durableId="1835225076">
    <w:abstractNumId w:val="11"/>
  </w:num>
  <w:num w:numId="6" w16cid:durableId="2145460709">
    <w:abstractNumId w:val="18"/>
  </w:num>
  <w:num w:numId="7" w16cid:durableId="1973051069">
    <w:abstractNumId w:val="12"/>
  </w:num>
  <w:num w:numId="8" w16cid:durableId="948895866">
    <w:abstractNumId w:val="25"/>
  </w:num>
  <w:num w:numId="9" w16cid:durableId="87818893">
    <w:abstractNumId w:val="22"/>
  </w:num>
  <w:num w:numId="10" w16cid:durableId="221645465">
    <w:abstractNumId w:val="7"/>
  </w:num>
  <w:num w:numId="11" w16cid:durableId="1236209013">
    <w:abstractNumId w:val="0"/>
  </w:num>
  <w:num w:numId="12" w16cid:durableId="2025588800">
    <w:abstractNumId w:val="26"/>
  </w:num>
  <w:num w:numId="13" w16cid:durableId="484661486">
    <w:abstractNumId w:val="9"/>
  </w:num>
  <w:num w:numId="14" w16cid:durableId="2094010089">
    <w:abstractNumId w:val="20"/>
  </w:num>
  <w:num w:numId="15" w16cid:durableId="558590298">
    <w:abstractNumId w:val="1"/>
  </w:num>
  <w:num w:numId="16" w16cid:durableId="1572078492">
    <w:abstractNumId w:val="17"/>
  </w:num>
  <w:num w:numId="17" w16cid:durableId="908155100">
    <w:abstractNumId w:val="3"/>
  </w:num>
  <w:num w:numId="18" w16cid:durableId="911089069">
    <w:abstractNumId w:val="13"/>
  </w:num>
  <w:num w:numId="19" w16cid:durableId="633756046">
    <w:abstractNumId w:val="19"/>
  </w:num>
  <w:num w:numId="20" w16cid:durableId="1501849919">
    <w:abstractNumId w:val="16"/>
  </w:num>
  <w:num w:numId="21" w16cid:durableId="1522468779">
    <w:abstractNumId w:val="15"/>
  </w:num>
  <w:num w:numId="22" w16cid:durableId="1215776544">
    <w:abstractNumId w:val="10"/>
  </w:num>
  <w:num w:numId="23" w16cid:durableId="1538734944">
    <w:abstractNumId w:val="27"/>
  </w:num>
  <w:num w:numId="24" w16cid:durableId="512456894">
    <w:abstractNumId w:val="2"/>
  </w:num>
  <w:num w:numId="25" w16cid:durableId="1824929565">
    <w:abstractNumId w:val="4"/>
  </w:num>
  <w:num w:numId="26" w16cid:durableId="98574635">
    <w:abstractNumId w:val="28"/>
  </w:num>
  <w:num w:numId="27" w16cid:durableId="561713819">
    <w:abstractNumId w:val="21"/>
  </w:num>
  <w:num w:numId="28" w16cid:durableId="23404737">
    <w:abstractNumId w:val="14"/>
  </w:num>
  <w:num w:numId="29" w16cid:durableId="1458333688">
    <w:abstractNumId w:val="29"/>
  </w:num>
  <w:num w:numId="30" w16cid:durableId="18864021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93"/>
    <w:rsid w:val="00000F21"/>
    <w:rsid w:val="000015EE"/>
    <w:rsid w:val="00001B0D"/>
    <w:rsid w:val="00001CD6"/>
    <w:rsid w:val="00002F32"/>
    <w:rsid w:val="000049DB"/>
    <w:rsid w:val="000057E6"/>
    <w:rsid w:val="000068C4"/>
    <w:rsid w:val="00006B87"/>
    <w:rsid w:val="0000735A"/>
    <w:rsid w:val="000101EB"/>
    <w:rsid w:val="00010968"/>
    <w:rsid w:val="00011E55"/>
    <w:rsid w:val="00013F03"/>
    <w:rsid w:val="000144E6"/>
    <w:rsid w:val="00014F9F"/>
    <w:rsid w:val="00016103"/>
    <w:rsid w:val="00021386"/>
    <w:rsid w:val="00023834"/>
    <w:rsid w:val="00024019"/>
    <w:rsid w:val="00024041"/>
    <w:rsid w:val="000241FA"/>
    <w:rsid w:val="000248C6"/>
    <w:rsid w:val="000259D4"/>
    <w:rsid w:val="00026084"/>
    <w:rsid w:val="00027CE7"/>
    <w:rsid w:val="00030D4E"/>
    <w:rsid w:val="000310F2"/>
    <w:rsid w:val="000314E9"/>
    <w:rsid w:val="00031D0D"/>
    <w:rsid w:val="00032B0A"/>
    <w:rsid w:val="00033A02"/>
    <w:rsid w:val="00035743"/>
    <w:rsid w:val="000366BD"/>
    <w:rsid w:val="000379D4"/>
    <w:rsid w:val="00037F51"/>
    <w:rsid w:val="000408A5"/>
    <w:rsid w:val="00040D55"/>
    <w:rsid w:val="000414E5"/>
    <w:rsid w:val="00041A05"/>
    <w:rsid w:val="00042134"/>
    <w:rsid w:val="00042CDA"/>
    <w:rsid w:val="0004395A"/>
    <w:rsid w:val="00044042"/>
    <w:rsid w:val="0004411C"/>
    <w:rsid w:val="0004453B"/>
    <w:rsid w:val="00044858"/>
    <w:rsid w:val="00044F07"/>
    <w:rsid w:val="00046531"/>
    <w:rsid w:val="00050D1C"/>
    <w:rsid w:val="00051B66"/>
    <w:rsid w:val="00051C71"/>
    <w:rsid w:val="0005215B"/>
    <w:rsid w:val="00052C10"/>
    <w:rsid w:val="000533FE"/>
    <w:rsid w:val="0005447E"/>
    <w:rsid w:val="000551B2"/>
    <w:rsid w:val="000563C4"/>
    <w:rsid w:val="000564FD"/>
    <w:rsid w:val="000603FF"/>
    <w:rsid w:val="000616AA"/>
    <w:rsid w:val="00061B32"/>
    <w:rsid w:val="0006280E"/>
    <w:rsid w:val="00062C25"/>
    <w:rsid w:val="00062CB6"/>
    <w:rsid w:val="000648F2"/>
    <w:rsid w:val="00064C13"/>
    <w:rsid w:val="00064F43"/>
    <w:rsid w:val="00065697"/>
    <w:rsid w:val="0006589F"/>
    <w:rsid w:val="00065E14"/>
    <w:rsid w:val="00065E26"/>
    <w:rsid w:val="00066B3A"/>
    <w:rsid w:val="000677ED"/>
    <w:rsid w:val="00070586"/>
    <w:rsid w:val="0007118D"/>
    <w:rsid w:val="00071578"/>
    <w:rsid w:val="00071B28"/>
    <w:rsid w:val="00072C43"/>
    <w:rsid w:val="00072D0F"/>
    <w:rsid w:val="0007719F"/>
    <w:rsid w:val="0007731A"/>
    <w:rsid w:val="00077396"/>
    <w:rsid w:val="00077ED0"/>
    <w:rsid w:val="00080BE0"/>
    <w:rsid w:val="000821E7"/>
    <w:rsid w:val="000823D7"/>
    <w:rsid w:val="000839ED"/>
    <w:rsid w:val="00085B8F"/>
    <w:rsid w:val="000877EC"/>
    <w:rsid w:val="00090279"/>
    <w:rsid w:val="00091141"/>
    <w:rsid w:val="00093DDD"/>
    <w:rsid w:val="000944DD"/>
    <w:rsid w:val="00094E5C"/>
    <w:rsid w:val="00096D23"/>
    <w:rsid w:val="000A00DD"/>
    <w:rsid w:val="000A0C63"/>
    <w:rsid w:val="000A18C4"/>
    <w:rsid w:val="000A3D4D"/>
    <w:rsid w:val="000A3DC3"/>
    <w:rsid w:val="000A6D00"/>
    <w:rsid w:val="000A7B44"/>
    <w:rsid w:val="000B0199"/>
    <w:rsid w:val="000B0CCF"/>
    <w:rsid w:val="000B0CE5"/>
    <w:rsid w:val="000B2212"/>
    <w:rsid w:val="000B2DAC"/>
    <w:rsid w:val="000B434E"/>
    <w:rsid w:val="000B4455"/>
    <w:rsid w:val="000C113F"/>
    <w:rsid w:val="000C479A"/>
    <w:rsid w:val="000C5A7B"/>
    <w:rsid w:val="000C5E4C"/>
    <w:rsid w:val="000D56E3"/>
    <w:rsid w:val="000D719E"/>
    <w:rsid w:val="000D7806"/>
    <w:rsid w:val="000D7808"/>
    <w:rsid w:val="000E020D"/>
    <w:rsid w:val="000E096C"/>
    <w:rsid w:val="000E3C0F"/>
    <w:rsid w:val="000E4247"/>
    <w:rsid w:val="000E5312"/>
    <w:rsid w:val="000E543E"/>
    <w:rsid w:val="000E5D7E"/>
    <w:rsid w:val="000E5E99"/>
    <w:rsid w:val="000E5F01"/>
    <w:rsid w:val="000E6819"/>
    <w:rsid w:val="000E7150"/>
    <w:rsid w:val="000E7FDE"/>
    <w:rsid w:val="000F3592"/>
    <w:rsid w:val="000F5ED3"/>
    <w:rsid w:val="000F6AB4"/>
    <w:rsid w:val="000F7046"/>
    <w:rsid w:val="001039EE"/>
    <w:rsid w:val="00105BBE"/>
    <w:rsid w:val="0010750A"/>
    <w:rsid w:val="00111157"/>
    <w:rsid w:val="00111161"/>
    <w:rsid w:val="0011130F"/>
    <w:rsid w:val="00113BA3"/>
    <w:rsid w:val="00115401"/>
    <w:rsid w:val="00116342"/>
    <w:rsid w:val="0011753C"/>
    <w:rsid w:val="00117912"/>
    <w:rsid w:val="001218DE"/>
    <w:rsid w:val="0012288D"/>
    <w:rsid w:val="00122F9D"/>
    <w:rsid w:val="001246EE"/>
    <w:rsid w:val="00127491"/>
    <w:rsid w:val="00127852"/>
    <w:rsid w:val="001279B0"/>
    <w:rsid w:val="00131C8F"/>
    <w:rsid w:val="001325F6"/>
    <w:rsid w:val="00132601"/>
    <w:rsid w:val="00132ED2"/>
    <w:rsid w:val="001335E2"/>
    <w:rsid w:val="00133B79"/>
    <w:rsid w:val="001343B5"/>
    <w:rsid w:val="00134E14"/>
    <w:rsid w:val="00137D45"/>
    <w:rsid w:val="00143177"/>
    <w:rsid w:val="0014592A"/>
    <w:rsid w:val="001471BC"/>
    <w:rsid w:val="001506DA"/>
    <w:rsid w:val="00150CBE"/>
    <w:rsid w:val="0015393D"/>
    <w:rsid w:val="00155BB9"/>
    <w:rsid w:val="0015687D"/>
    <w:rsid w:val="00157174"/>
    <w:rsid w:val="00157385"/>
    <w:rsid w:val="00157948"/>
    <w:rsid w:val="00161A97"/>
    <w:rsid w:val="0016233E"/>
    <w:rsid w:val="0016268D"/>
    <w:rsid w:val="0016380C"/>
    <w:rsid w:val="00164AC1"/>
    <w:rsid w:val="001659A3"/>
    <w:rsid w:val="00167236"/>
    <w:rsid w:val="00167871"/>
    <w:rsid w:val="00170146"/>
    <w:rsid w:val="001714B3"/>
    <w:rsid w:val="00172A6A"/>
    <w:rsid w:val="001746D7"/>
    <w:rsid w:val="001749A2"/>
    <w:rsid w:val="00175DFB"/>
    <w:rsid w:val="00176C65"/>
    <w:rsid w:val="001773A9"/>
    <w:rsid w:val="0017754B"/>
    <w:rsid w:val="001801CD"/>
    <w:rsid w:val="00180682"/>
    <w:rsid w:val="00181505"/>
    <w:rsid w:val="0018182E"/>
    <w:rsid w:val="001845C7"/>
    <w:rsid w:val="00185D4D"/>
    <w:rsid w:val="00185F01"/>
    <w:rsid w:val="00187030"/>
    <w:rsid w:val="001876C3"/>
    <w:rsid w:val="0019016F"/>
    <w:rsid w:val="00190251"/>
    <w:rsid w:val="0019098F"/>
    <w:rsid w:val="00191A02"/>
    <w:rsid w:val="00191E4D"/>
    <w:rsid w:val="00194EFA"/>
    <w:rsid w:val="00194FA3"/>
    <w:rsid w:val="00195080"/>
    <w:rsid w:val="00195F7E"/>
    <w:rsid w:val="0019602B"/>
    <w:rsid w:val="001978AD"/>
    <w:rsid w:val="001A1999"/>
    <w:rsid w:val="001A2B79"/>
    <w:rsid w:val="001A318A"/>
    <w:rsid w:val="001A3595"/>
    <w:rsid w:val="001A3AF7"/>
    <w:rsid w:val="001A3C78"/>
    <w:rsid w:val="001A75BE"/>
    <w:rsid w:val="001A75D2"/>
    <w:rsid w:val="001B05B7"/>
    <w:rsid w:val="001B2723"/>
    <w:rsid w:val="001B3767"/>
    <w:rsid w:val="001B3824"/>
    <w:rsid w:val="001B3C88"/>
    <w:rsid w:val="001B5DB5"/>
    <w:rsid w:val="001C01C6"/>
    <w:rsid w:val="001C05CD"/>
    <w:rsid w:val="001C1EB7"/>
    <w:rsid w:val="001C1F2C"/>
    <w:rsid w:val="001C374C"/>
    <w:rsid w:val="001C4DE5"/>
    <w:rsid w:val="001C5AEB"/>
    <w:rsid w:val="001D0D41"/>
    <w:rsid w:val="001D0FA8"/>
    <w:rsid w:val="001D1BD9"/>
    <w:rsid w:val="001D4A42"/>
    <w:rsid w:val="001D56E2"/>
    <w:rsid w:val="001D6447"/>
    <w:rsid w:val="001E0852"/>
    <w:rsid w:val="001E1464"/>
    <w:rsid w:val="001E1B13"/>
    <w:rsid w:val="001E3431"/>
    <w:rsid w:val="001E382F"/>
    <w:rsid w:val="001E504B"/>
    <w:rsid w:val="001E6EB3"/>
    <w:rsid w:val="001F0709"/>
    <w:rsid w:val="001F116D"/>
    <w:rsid w:val="001F33D2"/>
    <w:rsid w:val="001F3671"/>
    <w:rsid w:val="001F5690"/>
    <w:rsid w:val="001F7641"/>
    <w:rsid w:val="001F7949"/>
    <w:rsid w:val="00202126"/>
    <w:rsid w:val="0020377C"/>
    <w:rsid w:val="00203E8D"/>
    <w:rsid w:val="00203ECD"/>
    <w:rsid w:val="00203F78"/>
    <w:rsid w:val="0020497E"/>
    <w:rsid w:val="00204E0F"/>
    <w:rsid w:val="0020716D"/>
    <w:rsid w:val="00207CED"/>
    <w:rsid w:val="00212759"/>
    <w:rsid w:val="002172D5"/>
    <w:rsid w:val="002173F2"/>
    <w:rsid w:val="0022030C"/>
    <w:rsid w:val="002205E3"/>
    <w:rsid w:val="00220618"/>
    <w:rsid w:val="002214A3"/>
    <w:rsid w:val="00221A01"/>
    <w:rsid w:val="0022282B"/>
    <w:rsid w:val="00224B24"/>
    <w:rsid w:val="00225171"/>
    <w:rsid w:val="00226DDC"/>
    <w:rsid w:val="00227E65"/>
    <w:rsid w:val="00230082"/>
    <w:rsid w:val="00232735"/>
    <w:rsid w:val="00232E6B"/>
    <w:rsid w:val="00233EE9"/>
    <w:rsid w:val="00235388"/>
    <w:rsid w:val="00236FCA"/>
    <w:rsid w:val="002371F7"/>
    <w:rsid w:val="0023786A"/>
    <w:rsid w:val="002403FF"/>
    <w:rsid w:val="0024050B"/>
    <w:rsid w:val="002412E0"/>
    <w:rsid w:val="00243179"/>
    <w:rsid w:val="00244C8F"/>
    <w:rsid w:val="00244F91"/>
    <w:rsid w:val="002470C2"/>
    <w:rsid w:val="0024776C"/>
    <w:rsid w:val="0024787A"/>
    <w:rsid w:val="002478BA"/>
    <w:rsid w:val="00247F3C"/>
    <w:rsid w:val="002516B0"/>
    <w:rsid w:val="002527B6"/>
    <w:rsid w:val="00252FAB"/>
    <w:rsid w:val="002554B5"/>
    <w:rsid w:val="0025578A"/>
    <w:rsid w:val="00261B73"/>
    <w:rsid w:val="00261EAB"/>
    <w:rsid w:val="00262D12"/>
    <w:rsid w:val="00263261"/>
    <w:rsid w:val="00263293"/>
    <w:rsid w:val="00263566"/>
    <w:rsid w:val="002635C5"/>
    <w:rsid w:val="00266BC6"/>
    <w:rsid w:val="00267ED1"/>
    <w:rsid w:val="0027099A"/>
    <w:rsid w:val="00270F55"/>
    <w:rsid w:val="002712BE"/>
    <w:rsid w:val="0027193A"/>
    <w:rsid w:val="00271B56"/>
    <w:rsid w:val="00276122"/>
    <w:rsid w:val="00276A15"/>
    <w:rsid w:val="00277EA0"/>
    <w:rsid w:val="00280144"/>
    <w:rsid w:val="0028044C"/>
    <w:rsid w:val="00283B5D"/>
    <w:rsid w:val="002849C6"/>
    <w:rsid w:val="00285ED1"/>
    <w:rsid w:val="00286EA0"/>
    <w:rsid w:val="002904F0"/>
    <w:rsid w:val="002947DF"/>
    <w:rsid w:val="002948A2"/>
    <w:rsid w:val="0029555F"/>
    <w:rsid w:val="002962FC"/>
    <w:rsid w:val="002A0C85"/>
    <w:rsid w:val="002A2AA2"/>
    <w:rsid w:val="002A467E"/>
    <w:rsid w:val="002A6FE6"/>
    <w:rsid w:val="002A72C1"/>
    <w:rsid w:val="002B1B2A"/>
    <w:rsid w:val="002B2901"/>
    <w:rsid w:val="002B5972"/>
    <w:rsid w:val="002B625C"/>
    <w:rsid w:val="002B6D8E"/>
    <w:rsid w:val="002B738A"/>
    <w:rsid w:val="002B7594"/>
    <w:rsid w:val="002C5776"/>
    <w:rsid w:val="002C6E5E"/>
    <w:rsid w:val="002C7A85"/>
    <w:rsid w:val="002D2732"/>
    <w:rsid w:val="002D7E82"/>
    <w:rsid w:val="002E091A"/>
    <w:rsid w:val="002E09F7"/>
    <w:rsid w:val="002E1744"/>
    <w:rsid w:val="002E1E57"/>
    <w:rsid w:val="002E4F7D"/>
    <w:rsid w:val="002E664F"/>
    <w:rsid w:val="002E7CBE"/>
    <w:rsid w:val="002F12FE"/>
    <w:rsid w:val="002F1A2D"/>
    <w:rsid w:val="002F3645"/>
    <w:rsid w:val="002F3839"/>
    <w:rsid w:val="002F3C08"/>
    <w:rsid w:val="002F529B"/>
    <w:rsid w:val="00300AA7"/>
    <w:rsid w:val="00301DB7"/>
    <w:rsid w:val="00302DA9"/>
    <w:rsid w:val="003031D9"/>
    <w:rsid w:val="003048C8"/>
    <w:rsid w:val="00304CE7"/>
    <w:rsid w:val="0030588F"/>
    <w:rsid w:val="003058BF"/>
    <w:rsid w:val="00306B76"/>
    <w:rsid w:val="00307ED6"/>
    <w:rsid w:val="00310B41"/>
    <w:rsid w:val="0031168F"/>
    <w:rsid w:val="00314B13"/>
    <w:rsid w:val="00314D5A"/>
    <w:rsid w:val="00315D40"/>
    <w:rsid w:val="003173F4"/>
    <w:rsid w:val="0032035F"/>
    <w:rsid w:val="00321792"/>
    <w:rsid w:val="00321D4E"/>
    <w:rsid w:val="003249EC"/>
    <w:rsid w:val="003315FA"/>
    <w:rsid w:val="003320AC"/>
    <w:rsid w:val="00332EF0"/>
    <w:rsid w:val="00333ED2"/>
    <w:rsid w:val="00334C2F"/>
    <w:rsid w:val="00335A58"/>
    <w:rsid w:val="003362A9"/>
    <w:rsid w:val="00337E5E"/>
    <w:rsid w:val="00341C24"/>
    <w:rsid w:val="003426CF"/>
    <w:rsid w:val="00345036"/>
    <w:rsid w:val="003453F7"/>
    <w:rsid w:val="00346E43"/>
    <w:rsid w:val="00347B9B"/>
    <w:rsid w:val="00350CB6"/>
    <w:rsid w:val="00351068"/>
    <w:rsid w:val="003510A7"/>
    <w:rsid w:val="003555BC"/>
    <w:rsid w:val="00355950"/>
    <w:rsid w:val="0035641C"/>
    <w:rsid w:val="00361924"/>
    <w:rsid w:val="003627EA"/>
    <w:rsid w:val="00363288"/>
    <w:rsid w:val="00363DCD"/>
    <w:rsid w:val="003660FE"/>
    <w:rsid w:val="0037012B"/>
    <w:rsid w:val="00370917"/>
    <w:rsid w:val="00371558"/>
    <w:rsid w:val="0037212E"/>
    <w:rsid w:val="00372F18"/>
    <w:rsid w:val="00373F76"/>
    <w:rsid w:val="00375103"/>
    <w:rsid w:val="00375BC0"/>
    <w:rsid w:val="003770CF"/>
    <w:rsid w:val="003770F0"/>
    <w:rsid w:val="00382E31"/>
    <w:rsid w:val="0038391C"/>
    <w:rsid w:val="00383BB3"/>
    <w:rsid w:val="0038427E"/>
    <w:rsid w:val="003854DC"/>
    <w:rsid w:val="0038720B"/>
    <w:rsid w:val="00391A8E"/>
    <w:rsid w:val="00393231"/>
    <w:rsid w:val="00393770"/>
    <w:rsid w:val="00393FDA"/>
    <w:rsid w:val="0039534A"/>
    <w:rsid w:val="003956F3"/>
    <w:rsid w:val="0039638D"/>
    <w:rsid w:val="00397D09"/>
    <w:rsid w:val="003A0376"/>
    <w:rsid w:val="003A07D6"/>
    <w:rsid w:val="003A1025"/>
    <w:rsid w:val="003A169B"/>
    <w:rsid w:val="003A2A5B"/>
    <w:rsid w:val="003A35F0"/>
    <w:rsid w:val="003A3C8F"/>
    <w:rsid w:val="003A7418"/>
    <w:rsid w:val="003A7882"/>
    <w:rsid w:val="003A7DB5"/>
    <w:rsid w:val="003B7A64"/>
    <w:rsid w:val="003C1DC7"/>
    <w:rsid w:val="003C22CB"/>
    <w:rsid w:val="003C4591"/>
    <w:rsid w:val="003C479E"/>
    <w:rsid w:val="003C7805"/>
    <w:rsid w:val="003C799C"/>
    <w:rsid w:val="003D1F74"/>
    <w:rsid w:val="003D206C"/>
    <w:rsid w:val="003D234D"/>
    <w:rsid w:val="003D3D65"/>
    <w:rsid w:val="003D5F03"/>
    <w:rsid w:val="003D7930"/>
    <w:rsid w:val="003E0318"/>
    <w:rsid w:val="003E13D8"/>
    <w:rsid w:val="003E4FBB"/>
    <w:rsid w:val="003E5A9E"/>
    <w:rsid w:val="003E6549"/>
    <w:rsid w:val="003E6D13"/>
    <w:rsid w:val="003E75E7"/>
    <w:rsid w:val="003E7BF4"/>
    <w:rsid w:val="003F142D"/>
    <w:rsid w:val="003F2A6B"/>
    <w:rsid w:val="003F4E1B"/>
    <w:rsid w:val="003F4EB2"/>
    <w:rsid w:val="003F50CB"/>
    <w:rsid w:val="003F6781"/>
    <w:rsid w:val="003F6F29"/>
    <w:rsid w:val="00400455"/>
    <w:rsid w:val="004005A8"/>
    <w:rsid w:val="00400C27"/>
    <w:rsid w:val="00401F7A"/>
    <w:rsid w:val="004023F1"/>
    <w:rsid w:val="004036EA"/>
    <w:rsid w:val="00404531"/>
    <w:rsid w:val="00405386"/>
    <w:rsid w:val="004063A0"/>
    <w:rsid w:val="00406D87"/>
    <w:rsid w:val="004074DD"/>
    <w:rsid w:val="00407B4F"/>
    <w:rsid w:val="00410156"/>
    <w:rsid w:val="004130FB"/>
    <w:rsid w:val="0041495F"/>
    <w:rsid w:val="004155C9"/>
    <w:rsid w:val="00416DFD"/>
    <w:rsid w:val="004230AF"/>
    <w:rsid w:val="004230C7"/>
    <w:rsid w:val="00423A33"/>
    <w:rsid w:val="00423A90"/>
    <w:rsid w:val="00424444"/>
    <w:rsid w:val="00426D5C"/>
    <w:rsid w:val="004273AA"/>
    <w:rsid w:val="00427BA7"/>
    <w:rsid w:val="00427BC1"/>
    <w:rsid w:val="00430E35"/>
    <w:rsid w:val="00431198"/>
    <w:rsid w:val="004315BB"/>
    <w:rsid w:val="00432C65"/>
    <w:rsid w:val="00433CEB"/>
    <w:rsid w:val="00437066"/>
    <w:rsid w:val="00437A48"/>
    <w:rsid w:val="00437E49"/>
    <w:rsid w:val="00441890"/>
    <w:rsid w:val="004421E6"/>
    <w:rsid w:val="00442520"/>
    <w:rsid w:val="0044395E"/>
    <w:rsid w:val="0044529C"/>
    <w:rsid w:val="0044761F"/>
    <w:rsid w:val="004503D2"/>
    <w:rsid w:val="004510C1"/>
    <w:rsid w:val="00451D16"/>
    <w:rsid w:val="00451E6B"/>
    <w:rsid w:val="00453883"/>
    <w:rsid w:val="00453913"/>
    <w:rsid w:val="00454E85"/>
    <w:rsid w:val="00454EE0"/>
    <w:rsid w:val="004551D7"/>
    <w:rsid w:val="004554E0"/>
    <w:rsid w:val="00457B8D"/>
    <w:rsid w:val="00460325"/>
    <w:rsid w:val="00462C88"/>
    <w:rsid w:val="00463776"/>
    <w:rsid w:val="00464685"/>
    <w:rsid w:val="00465316"/>
    <w:rsid w:val="004673C1"/>
    <w:rsid w:val="00470ED0"/>
    <w:rsid w:val="00473AAE"/>
    <w:rsid w:val="00473FDC"/>
    <w:rsid w:val="00477821"/>
    <w:rsid w:val="00477C81"/>
    <w:rsid w:val="004812E2"/>
    <w:rsid w:val="00481888"/>
    <w:rsid w:val="0048189D"/>
    <w:rsid w:val="00481A02"/>
    <w:rsid w:val="00481B59"/>
    <w:rsid w:val="00486AD4"/>
    <w:rsid w:val="00487273"/>
    <w:rsid w:val="00490326"/>
    <w:rsid w:val="00490BB1"/>
    <w:rsid w:val="004921D1"/>
    <w:rsid w:val="00494AE4"/>
    <w:rsid w:val="00495349"/>
    <w:rsid w:val="00496D99"/>
    <w:rsid w:val="004A114A"/>
    <w:rsid w:val="004A13CA"/>
    <w:rsid w:val="004A24D8"/>
    <w:rsid w:val="004A5F4D"/>
    <w:rsid w:val="004B0099"/>
    <w:rsid w:val="004B03C5"/>
    <w:rsid w:val="004B0629"/>
    <w:rsid w:val="004B2D7D"/>
    <w:rsid w:val="004B3B8B"/>
    <w:rsid w:val="004B563A"/>
    <w:rsid w:val="004B6962"/>
    <w:rsid w:val="004B7AD9"/>
    <w:rsid w:val="004B7C74"/>
    <w:rsid w:val="004B7EC9"/>
    <w:rsid w:val="004C068A"/>
    <w:rsid w:val="004C0DE2"/>
    <w:rsid w:val="004C193B"/>
    <w:rsid w:val="004C1B6A"/>
    <w:rsid w:val="004C1DC0"/>
    <w:rsid w:val="004C3073"/>
    <w:rsid w:val="004C3577"/>
    <w:rsid w:val="004C35F0"/>
    <w:rsid w:val="004C5C1D"/>
    <w:rsid w:val="004C607A"/>
    <w:rsid w:val="004C6A81"/>
    <w:rsid w:val="004D07FB"/>
    <w:rsid w:val="004D1067"/>
    <w:rsid w:val="004D415A"/>
    <w:rsid w:val="004D4336"/>
    <w:rsid w:val="004D57C7"/>
    <w:rsid w:val="004D59F7"/>
    <w:rsid w:val="004D673A"/>
    <w:rsid w:val="004D6AE8"/>
    <w:rsid w:val="004E03C1"/>
    <w:rsid w:val="004E156B"/>
    <w:rsid w:val="004E1E4F"/>
    <w:rsid w:val="004E3C65"/>
    <w:rsid w:val="004E4703"/>
    <w:rsid w:val="004E71C7"/>
    <w:rsid w:val="004F0A31"/>
    <w:rsid w:val="004F15A4"/>
    <w:rsid w:val="004F1C16"/>
    <w:rsid w:val="004F7685"/>
    <w:rsid w:val="004F7C9A"/>
    <w:rsid w:val="00500A7F"/>
    <w:rsid w:val="00504C7D"/>
    <w:rsid w:val="0050500E"/>
    <w:rsid w:val="00505128"/>
    <w:rsid w:val="0050705E"/>
    <w:rsid w:val="00507FB4"/>
    <w:rsid w:val="00511264"/>
    <w:rsid w:val="00511F55"/>
    <w:rsid w:val="00511F85"/>
    <w:rsid w:val="00512A88"/>
    <w:rsid w:val="00515465"/>
    <w:rsid w:val="00516AC2"/>
    <w:rsid w:val="00520D20"/>
    <w:rsid w:val="00522BC9"/>
    <w:rsid w:val="005237B9"/>
    <w:rsid w:val="00523B3A"/>
    <w:rsid w:val="00524C5A"/>
    <w:rsid w:val="00525873"/>
    <w:rsid w:val="00527299"/>
    <w:rsid w:val="0053003F"/>
    <w:rsid w:val="00530C62"/>
    <w:rsid w:val="00530EC1"/>
    <w:rsid w:val="00531874"/>
    <w:rsid w:val="00533ECB"/>
    <w:rsid w:val="005342CA"/>
    <w:rsid w:val="00535409"/>
    <w:rsid w:val="0053566A"/>
    <w:rsid w:val="0053795D"/>
    <w:rsid w:val="00540515"/>
    <w:rsid w:val="00540FB3"/>
    <w:rsid w:val="00541BF2"/>
    <w:rsid w:val="00543296"/>
    <w:rsid w:val="0054605E"/>
    <w:rsid w:val="005516DF"/>
    <w:rsid w:val="0055399B"/>
    <w:rsid w:val="005566D9"/>
    <w:rsid w:val="0056201B"/>
    <w:rsid w:val="005626C3"/>
    <w:rsid w:val="00563ADE"/>
    <w:rsid w:val="00564D7F"/>
    <w:rsid w:val="00566F78"/>
    <w:rsid w:val="00566FD5"/>
    <w:rsid w:val="00567CD4"/>
    <w:rsid w:val="005702EC"/>
    <w:rsid w:val="00570C76"/>
    <w:rsid w:val="00571465"/>
    <w:rsid w:val="00572132"/>
    <w:rsid w:val="00574183"/>
    <w:rsid w:val="005741F3"/>
    <w:rsid w:val="00580882"/>
    <w:rsid w:val="005813DC"/>
    <w:rsid w:val="0058298F"/>
    <w:rsid w:val="00583857"/>
    <w:rsid w:val="00583B03"/>
    <w:rsid w:val="005853F2"/>
    <w:rsid w:val="00586AB3"/>
    <w:rsid w:val="0058748E"/>
    <w:rsid w:val="00587595"/>
    <w:rsid w:val="005907A3"/>
    <w:rsid w:val="00591C4D"/>
    <w:rsid w:val="00592C94"/>
    <w:rsid w:val="00595D42"/>
    <w:rsid w:val="005A148F"/>
    <w:rsid w:val="005A2254"/>
    <w:rsid w:val="005A26C2"/>
    <w:rsid w:val="005A484C"/>
    <w:rsid w:val="005A60A6"/>
    <w:rsid w:val="005A7AC0"/>
    <w:rsid w:val="005B1443"/>
    <w:rsid w:val="005B1E15"/>
    <w:rsid w:val="005B236C"/>
    <w:rsid w:val="005B52C1"/>
    <w:rsid w:val="005B5887"/>
    <w:rsid w:val="005B59E0"/>
    <w:rsid w:val="005C08E1"/>
    <w:rsid w:val="005C0CA1"/>
    <w:rsid w:val="005C2358"/>
    <w:rsid w:val="005C3198"/>
    <w:rsid w:val="005C3684"/>
    <w:rsid w:val="005C6BC0"/>
    <w:rsid w:val="005C6F56"/>
    <w:rsid w:val="005C7504"/>
    <w:rsid w:val="005C7AD7"/>
    <w:rsid w:val="005C7DF4"/>
    <w:rsid w:val="005D3BAB"/>
    <w:rsid w:val="005D3EFB"/>
    <w:rsid w:val="005D4B40"/>
    <w:rsid w:val="005D4C1E"/>
    <w:rsid w:val="005D5321"/>
    <w:rsid w:val="005D5765"/>
    <w:rsid w:val="005D6206"/>
    <w:rsid w:val="005D7B1C"/>
    <w:rsid w:val="005E01F8"/>
    <w:rsid w:val="005E12B5"/>
    <w:rsid w:val="005E2247"/>
    <w:rsid w:val="005E2796"/>
    <w:rsid w:val="005E3DEF"/>
    <w:rsid w:val="005E49D1"/>
    <w:rsid w:val="005E52D3"/>
    <w:rsid w:val="005E53F4"/>
    <w:rsid w:val="005F053B"/>
    <w:rsid w:val="005F070D"/>
    <w:rsid w:val="005F0CFC"/>
    <w:rsid w:val="005F3B19"/>
    <w:rsid w:val="005F6A61"/>
    <w:rsid w:val="005F7B4A"/>
    <w:rsid w:val="006001EE"/>
    <w:rsid w:val="0060279F"/>
    <w:rsid w:val="0060284F"/>
    <w:rsid w:val="0060317F"/>
    <w:rsid w:val="00603D18"/>
    <w:rsid w:val="00605ED2"/>
    <w:rsid w:val="006064A1"/>
    <w:rsid w:val="006074E7"/>
    <w:rsid w:val="00607513"/>
    <w:rsid w:val="00607546"/>
    <w:rsid w:val="00607842"/>
    <w:rsid w:val="006114E8"/>
    <w:rsid w:val="006124AE"/>
    <w:rsid w:val="0061273B"/>
    <w:rsid w:val="006164B8"/>
    <w:rsid w:val="006172AF"/>
    <w:rsid w:val="0062076A"/>
    <w:rsid w:val="00620C2D"/>
    <w:rsid w:val="00621845"/>
    <w:rsid w:val="00622A0D"/>
    <w:rsid w:val="00623353"/>
    <w:rsid w:val="006233F8"/>
    <w:rsid w:val="00623DDB"/>
    <w:rsid w:val="00623EC1"/>
    <w:rsid w:val="006246BB"/>
    <w:rsid w:val="00624BDE"/>
    <w:rsid w:val="00624BF9"/>
    <w:rsid w:val="006275A1"/>
    <w:rsid w:val="00631C0A"/>
    <w:rsid w:val="0063522E"/>
    <w:rsid w:val="00637D91"/>
    <w:rsid w:val="0064197F"/>
    <w:rsid w:val="00646501"/>
    <w:rsid w:val="00651485"/>
    <w:rsid w:val="00651D8A"/>
    <w:rsid w:val="00652FC0"/>
    <w:rsid w:val="0065355B"/>
    <w:rsid w:val="00653D25"/>
    <w:rsid w:val="00653F4D"/>
    <w:rsid w:val="00655849"/>
    <w:rsid w:val="00655A2E"/>
    <w:rsid w:val="00655AFA"/>
    <w:rsid w:val="00656390"/>
    <w:rsid w:val="0065669F"/>
    <w:rsid w:val="00656D4A"/>
    <w:rsid w:val="00657020"/>
    <w:rsid w:val="00657068"/>
    <w:rsid w:val="00657455"/>
    <w:rsid w:val="00660A7F"/>
    <w:rsid w:val="00660EB5"/>
    <w:rsid w:val="0066103C"/>
    <w:rsid w:val="00661CFE"/>
    <w:rsid w:val="00662653"/>
    <w:rsid w:val="00662B81"/>
    <w:rsid w:val="00664DD4"/>
    <w:rsid w:val="00665F9F"/>
    <w:rsid w:val="00666C93"/>
    <w:rsid w:val="00674481"/>
    <w:rsid w:val="00676F29"/>
    <w:rsid w:val="006771E8"/>
    <w:rsid w:val="00682EB7"/>
    <w:rsid w:val="00683A12"/>
    <w:rsid w:val="00683EEC"/>
    <w:rsid w:val="0068545C"/>
    <w:rsid w:val="0069039D"/>
    <w:rsid w:val="00690706"/>
    <w:rsid w:val="006921D2"/>
    <w:rsid w:val="00697895"/>
    <w:rsid w:val="006A013F"/>
    <w:rsid w:val="006A0461"/>
    <w:rsid w:val="006A2396"/>
    <w:rsid w:val="006A279D"/>
    <w:rsid w:val="006A5EC9"/>
    <w:rsid w:val="006A6ADE"/>
    <w:rsid w:val="006B0EBB"/>
    <w:rsid w:val="006B329A"/>
    <w:rsid w:val="006B40B5"/>
    <w:rsid w:val="006B47CB"/>
    <w:rsid w:val="006B507A"/>
    <w:rsid w:val="006C061E"/>
    <w:rsid w:val="006C1ED6"/>
    <w:rsid w:val="006C2743"/>
    <w:rsid w:val="006C30E1"/>
    <w:rsid w:val="006C4534"/>
    <w:rsid w:val="006C61C8"/>
    <w:rsid w:val="006C716A"/>
    <w:rsid w:val="006C72B8"/>
    <w:rsid w:val="006D0D13"/>
    <w:rsid w:val="006D249A"/>
    <w:rsid w:val="006D327C"/>
    <w:rsid w:val="006D3E2D"/>
    <w:rsid w:val="006D5706"/>
    <w:rsid w:val="006D6209"/>
    <w:rsid w:val="006D647A"/>
    <w:rsid w:val="006D7408"/>
    <w:rsid w:val="006D765E"/>
    <w:rsid w:val="006E0B42"/>
    <w:rsid w:val="006E4E62"/>
    <w:rsid w:val="006E574A"/>
    <w:rsid w:val="006E5D1A"/>
    <w:rsid w:val="006E7482"/>
    <w:rsid w:val="006F01EE"/>
    <w:rsid w:val="006F0969"/>
    <w:rsid w:val="006F1C7D"/>
    <w:rsid w:val="006F1D1A"/>
    <w:rsid w:val="006F2117"/>
    <w:rsid w:val="006F2A80"/>
    <w:rsid w:val="006F2AAD"/>
    <w:rsid w:val="006F3BDD"/>
    <w:rsid w:val="006F3F2A"/>
    <w:rsid w:val="006F4126"/>
    <w:rsid w:val="006F43F9"/>
    <w:rsid w:val="006F4F8B"/>
    <w:rsid w:val="006F5E0D"/>
    <w:rsid w:val="006F65D2"/>
    <w:rsid w:val="00700009"/>
    <w:rsid w:val="00701AD7"/>
    <w:rsid w:val="00703389"/>
    <w:rsid w:val="00703FBD"/>
    <w:rsid w:val="007042B8"/>
    <w:rsid w:val="00705A2C"/>
    <w:rsid w:val="00706BDE"/>
    <w:rsid w:val="00706C79"/>
    <w:rsid w:val="0070729B"/>
    <w:rsid w:val="00707DD3"/>
    <w:rsid w:val="007102F5"/>
    <w:rsid w:val="007119EF"/>
    <w:rsid w:val="00711D49"/>
    <w:rsid w:val="00713145"/>
    <w:rsid w:val="00713CA6"/>
    <w:rsid w:val="00714439"/>
    <w:rsid w:val="00715407"/>
    <w:rsid w:val="00715CA3"/>
    <w:rsid w:val="00716D51"/>
    <w:rsid w:val="00716FA0"/>
    <w:rsid w:val="00717C82"/>
    <w:rsid w:val="00720D1D"/>
    <w:rsid w:val="00721E18"/>
    <w:rsid w:val="00724F22"/>
    <w:rsid w:val="00725C0B"/>
    <w:rsid w:val="00725E34"/>
    <w:rsid w:val="00726D85"/>
    <w:rsid w:val="00727427"/>
    <w:rsid w:val="00730023"/>
    <w:rsid w:val="00732B4A"/>
    <w:rsid w:val="00732C4F"/>
    <w:rsid w:val="00734D67"/>
    <w:rsid w:val="0073595A"/>
    <w:rsid w:val="00737BD3"/>
    <w:rsid w:val="0074072C"/>
    <w:rsid w:val="00742037"/>
    <w:rsid w:val="00742770"/>
    <w:rsid w:val="00742BB9"/>
    <w:rsid w:val="007437DD"/>
    <w:rsid w:val="00743BD2"/>
    <w:rsid w:val="007447E6"/>
    <w:rsid w:val="007462C0"/>
    <w:rsid w:val="00746BF3"/>
    <w:rsid w:val="00746E92"/>
    <w:rsid w:val="007474EC"/>
    <w:rsid w:val="007506F5"/>
    <w:rsid w:val="00750DC2"/>
    <w:rsid w:val="00752E95"/>
    <w:rsid w:val="00753378"/>
    <w:rsid w:val="00754493"/>
    <w:rsid w:val="007557E9"/>
    <w:rsid w:val="00755F37"/>
    <w:rsid w:val="00760AEE"/>
    <w:rsid w:val="00761707"/>
    <w:rsid w:val="00762C06"/>
    <w:rsid w:val="00762F09"/>
    <w:rsid w:val="00763345"/>
    <w:rsid w:val="007645CA"/>
    <w:rsid w:val="00764778"/>
    <w:rsid w:val="00764DCF"/>
    <w:rsid w:val="00766C8D"/>
    <w:rsid w:val="00771104"/>
    <w:rsid w:val="00776681"/>
    <w:rsid w:val="0077676E"/>
    <w:rsid w:val="007778A7"/>
    <w:rsid w:val="00781AA4"/>
    <w:rsid w:val="0078262B"/>
    <w:rsid w:val="00782AF6"/>
    <w:rsid w:val="00783107"/>
    <w:rsid w:val="00784FDD"/>
    <w:rsid w:val="00785500"/>
    <w:rsid w:val="007879AC"/>
    <w:rsid w:val="00790072"/>
    <w:rsid w:val="00790A0B"/>
    <w:rsid w:val="00795235"/>
    <w:rsid w:val="00795462"/>
    <w:rsid w:val="00797149"/>
    <w:rsid w:val="00797E79"/>
    <w:rsid w:val="00797FB2"/>
    <w:rsid w:val="007A1518"/>
    <w:rsid w:val="007A334B"/>
    <w:rsid w:val="007A38EC"/>
    <w:rsid w:val="007A5287"/>
    <w:rsid w:val="007A73C7"/>
    <w:rsid w:val="007A77F6"/>
    <w:rsid w:val="007B1196"/>
    <w:rsid w:val="007B2439"/>
    <w:rsid w:val="007B4DE9"/>
    <w:rsid w:val="007C1BA2"/>
    <w:rsid w:val="007C1E0D"/>
    <w:rsid w:val="007C262B"/>
    <w:rsid w:val="007C4C7D"/>
    <w:rsid w:val="007C52B9"/>
    <w:rsid w:val="007C54F6"/>
    <w:rsid w:val="007C5BFC"/>
    <w:rsid w:val="007C68AF"/>
    <w:rsid w:val="007C7974"/>
    <w:rsid w:val="007D015E"/>
    <w:rsid w:val="007D0EBD"/>
    <w:rsid w:val="007D1205"/>
    <w:rsid w:val="007D2DC7"/>
    <w:rsid w:val="007D312A"/>
    <w:rsid w:val="007D43AA"/>
    <w:rsid w:val="007D6D77"/>
    <w:rsid w:val="007D6E43"/>
    <w:rsid w:val="007D7831"/>
    <w:rsid w:val="007D7DAA"/>
    <w:rsid w:val="007E13B1"/>
    <w:rsid w:val="007E346A"/>
    <w:rsid w:val="007E648E"/>
    <w:rsid w:val="007E6D1F"/>
    <w:rsid w:val="007E6DF5"/>
    <w:rsid w:val="007E7A1B"/>
    <w:rsid w:val="007F0A1F"/>
    <w:rsid w:val="007F2FB6"/>
    <w:rsid w:val="007F34A5"/>
    <w:rsid w:val="007F36F1"/>
    <w:rsid w:val="007F3928"/>
    <w:rsid w:val="007F3A8F"/>
    <w:rsid w:val="007F64C3"/>
    <w:rsid w:val="007F68CF"/>
    <w:rsid w:val="007F72DE"/>
    <w:rsid w:val="007F7939"/>
    <w:rsid w:val="0080489B"/>
    <w:rsid w:val="008049DC"/>
    <w:rsid w:val="00804D78"/>
    <w:rsid w:val="00805AB1"/>
    <w:rsid w:val="008064E1"/>
    <w:rsid w:val="00807732"/>
    <w:rsid w:val="00807A69"/>
    <w:rsid w:val="00807DCF"/>
    <w:rsid w:val="008125F2"/>
    <w:rsid w:val="00812A86"/>
    <w:rsid w:val="00813509"/>
    <w:rsid w:val="0081366F"/>
    <w:rsid w:val="00813A21"/>
    <w:rsid w:val="00814556"/>
    <w:rsid w:val="008147C3"/>
    <w:rsid w:val="00814D06"/>
    <w:rsid w:val="00814EFA"/>
    <w:rsid w:val="008153C1"/>
    <w:rsid w:val="00815AD6"/>
    <w:rsid w:val="00817C73"/>
    <w:rsid w:val="008207E2"/>
    <w:rsid w:val="008217D6"/>
    <w:rsid w:val="00821810"/>
    <w:rsid w:val="00822AFA"/>
    <w:rsid w:val="00822B43"/>
    <w:rsid w:val="0082316B"/>
    <w:rsid w:val="008233A1"/>
    <w:rsid w:val="00823950"/>
    <w:rsid w:val="00823C10"/>
    <w:rsid w:val="0082640E"/>
    <w:rsid w:val="008277BA"/>
    <w:rsid w:val="008311ED"/>
    <w:rsid w:val="008320BA"/>
    <w:rsid w:val="0083268E"/>
    <w:rsid w:val="008327BD"/>
    <w:rsid w:val="00833AEF"/>
    <w:rsid w:val="0083407B"/>
    <w:rsid w:val="0083590C"/>
    <w:rsid w:val="00836177"/>
    <w:rsid w:val="0083696E"/>
    <w:rsid w:val="00840E46"/>
    <w:rsid w:val="00841323"/>
    <w:rsid w:val="0084135C"/>
    <w:rsid w:val="00841CDF"/>
    <w:rsid w:val="00842326"/>
    <w:rsid w:val="008426A0"/>
    <w:rsid w:val="0084287E"/>
    <w:rsid w:val="008431D7"/>
    <w:rsid w:val="00843518"/>
    <w:rsid w:val="00846C53"/>
    <w:rsid w:val="0084704B"/>
    <w:rsid w:val="00847565"/>
    <w:rsid w:val="00847B4A"/>
    <w:rsid w:val="00847BD4"/>
    <w:rsid w:val="00850604"/>
    <w:rsid w:val="00850757"/>
    <w:rsid w:val="008515AE"/>
    <w:rsid w:val="00855F2C"/>
    <w:rsid w:val="00856E55"/>
    <w:rsid w:val="0086086B"/>
    <w:rsid w:val="00860E9A"/>
    <w:rsid w:val="00862104"/>
    <w:rsid w:val="0086348D"/>
    <w:rsid w:val="00863D55"/>
    <w:rsid w:val="008649A9"/>
    <w:rsid w:val="008654AE"/>
    <w:rsid w:val="008665F7"/>
    <w:rsid w:val="0086666D"/>
    <w:rsid w:val="00866870"/>
    <w:rsid w:val="00867592"/>
    <w:rsid w:val="00870D93"/>
    <w:rsid w:val="00872A83"/>
    <w:rsid w:val="008732CA"/>
    <w:rsid w:val="0087384B"/>
    <w:rsid w:val="00875E32"/>
    <w:rsid w:val="0087651A"/>
    <w:rsid w:val="00876D01"/>
    <w:rsid w:val="00877215"/>
    <w:rsid w:val="0087745A"/>
    <w:rsid w:val="0087750C"/>
    <w:rsid w:val="0088034C"/>
    <w:rsid w:val="00880650"/>
    <w:rsid w:val="008816C0"/>
    <w:rsid w:val="00882BF0"/>
    <w:rsid w:val="00882F3B"/>
    <w:rsid w:val="0088309E"/>
    <w:rsid w:val="0088359A"/>
    <w:rsid w:val="00884B19"/>
    <w:rsid w:val="00885B00"/>
    <w:rsid w:val="00886756"/>
    <w:rsid w:val="00886ED2"/>
    <w:rsid w:val="0088759C"/>
    <w:rsid w:val="00890376"/>
    <w:rsid w:val="0089066F"/>
    <w:rsid w:val="008914ED"/>
    <w:rsid w:val="00891691"/>
    <w:rsid w:val="00892E26"/>
    <w:rsid w:val="0089343C"/>
    <w:rsid w:val="00894B2D"/>
    <w:rsid w:val="00895D67"/>
    <w:rsid w:val="0089643B"/>
    <w:rsid w:val="00897F12"/>
    <w:rsid w:val="008A05AF"/>
    <w:rsid w:val="008A10FF"/>
    <w:rsid w:val="008A1620"/>
    <w:rsid w:val="008A2D80"/>
    <w:rsid w:val="008A39B8"/>
    <w:rsid w:val="008A4080"/>
    <w:rsid w:val="008A4E2D"/>
    <w:rsid w:val="008A4F2B"/>
    <w:rsid w:val="008A7069"/>
    <w:rsid w:val="008B1833"/>
    <w:rsid w:val="008B1AD3"/>
    <w:rsid w:val="008B2D6F"/>
    <w:rsid w:val="008B4E26"/>
    <w:rsid w:val="008B5766"/>
    <w:rsid w:val="008B5CF0"/>
    <w:rsid w:val="008B663F"/>
    <w:rsid w:val="008C03FD"/>
    <w:rsid w:val="008C1997"/>
    <w:rsid w:val="008C1DD7"/>
    <w:rsid w:val="008C3F36"/>
    <w:rsid w:val="008C449E"/>
    <w:rsid w:val="008C4DC8"/>
    <w:rsid w:val="008C5144"/>
    <w:rsid w:val="008C51DC"/>
    <w:rsid w:val="008C636F"/>
    <w:rsid w:val="008C7F88"/>
    <w:rsid w:val="008D09BA"/>
    <w:rsid w:val="008D13AE"/>
    <w:rsid w:val="008D2467"/>
    <w:rsid w:val="008D24F6"/>
    <w:rsid w:val="008D2737"/>
    <w:rsid w:val="008D2AB7"/>
    <w:rsid w:val="008D2F1F"/>
    <w:rsid w:val="008D300C"/>
    <w:rsid w:val="008D4242"/>
    <w:rsid w:val="008D5461"/>
    <w:rsid w:val="008D6729"/>
    <w:rsid w:val="008D6EBE"/>
    <w:rsid w:val="008D746D"/>
    <w:rsid w:val="008E0639"/>
    <w:rsid w:val="008E0B7B"/>
    <w:rsid w:val="008E193B"/>
    <w:rsid w:val="008E42F8"/>
    <w:rsid w:val="008F1575"/>
    <w:rsid w:val="008F17E7"/>
    <w:rsid w:val="008F2694"/>
    <w:rsid w:val="008F51C8"/>
    <w:rsid w:val="008F54FB"/>
    <w:rsid w:val="008F5625"/>
    <w:rsid w:val="008F5A7B"/>
    <w:rsid w:val="008F5CB1"/>
    <w:rsid w:val="008F7D46"/>
    <w:rsid w:val="00900261"/>
    <w:rsid w:val="00900AFA"/>
    <w:rsid w:val="009012DC"/>
    <w:rsid w:val="0090176F"/>
    <w:rsid w:val="00901D23"/>
    <w:rsid w:val="009020BC"/>
    <w:rsid w:val="00905C45"/>
    <w:rsid w:val="00907A3D"/>
    <w:rsid w:val="0091215F"/>
    <w:rsid w:val="009132FD"/>
    <w:rsid w:val="00913AB9"/>
    <w:rsid w:val="00913F90"/>
    <w:rsid w:val="0091457A"/>
    <w:rsid w:val="00916CE1"/>
    <w:rsid w:val="009177A5"/>
    <w:rsid w:val="009203BA"/>
    <w:rsid w:val="0092063D"/>
    <w:rsid w:val="00921038"/>
    <w:rsid w:val="0092202F"/>
    <w:rsid w:val="009237E7"/>
    <w:rsid w:val="0092462D"/>
    <w:rsid w:val="00925EE7"/>
    <w:rsid w:val="0092706F"/>
    <w:rsid w:val="0092707F"/>
    <w:rsid w:val="00927A28"/>
    <w:rsid w:val="00927DF3"/>
    <w:rsid w:val="00930BF4"/>
    <w:rsid w:val="0093313C"/>
    <w:rsid w:val="0093397F"/>
    <w:rsid w:val="00935DDE"/>
    <w:rsid w:val="00936CE2"/>
    <w:rsid w:val="00940E66"/>
    <w:rsid w:val="00941D8D"/>
    <w:rsid w:val="009425B6"/>
    <w:rsid w:val="00942F24"/>
    <w:rsid w:val="00947887"/>
    <w:rsid w:val="00951365"/>
    <w:rsid w:val="009525EE"/>
    <w:rsid w:val="00952C33"/>
    <w:rsid w:val="0095370C"/>
    <w:rsid w:val="00954AB1"/>
    <w:rsid w:val="00956AC8"/>
    <w:rsid w:val="00956FE9"/>
    <w:rsid w:val="009574EB"/>
    <w:rsid w:val="009574EF"/>
    <w:rsid w:val="0096062E"/>
    <w:rsid w:val="009606C3"/>
    <w:rsid w:val="00960C85"/>
    <w:rsid w:val="009615DF"/>
    <w:rsid w:val="00961EB5"/>
    <w:rsid w:val="009663AB"/>
    <w:rsid w:val="00966608"/>
    <w:rsid w:val="00966CC8"/>
    <w:rsid w:val="00967DA1"/>
    <w:rsid w:val="00970AA1"/>
    <w:rsid w:val="009712BF"/>
    <w:rsid w:val="00972187"/>
    <w:rsid w:val="00973EC2"/>
    <w:rsid w:val="00980327"/>
    <w:rsid w:val="00985D1D"/>
    <w:rsid w:val="00987DBF"/>
    <w:rsid w:val="00990F3C"/>
    <w:rsid w:val="00991D18"/>
    <w:rsid w:val="0099204C"/>
    <w:rsid w:val="00993DCE"/>
    <w:rsid w:val="00994A97"/>
    <w:rsid w:val="0099526E"/>
    <w:rsid w:val="009954EB"/>
    <w:rsid w:val="009973F7"/>
    <w:rsid w:val="00997843"/>
    <w:rsid w:val="009A146B"/>
    <w:rsid w:val="009A1980"/>
    <w:rsid w:val="009A25B4"/>
    <w:rsid w:val="009A2A54"/>
    <w:rsid w:val="009A3D71"/>
    <w:rsid w:val="009A4174"/>
    <w:rsid w:val="009A4713"/>
    <w:rsid w:val="009B059A"/>
    <w:rsid w:val="009B08D5"/>
    <w:rsid w:val="009B1DAC"/>
    <w:rsid w:val="009B20E7"/>
    <w:rsid w:val="009B446D"/>
    <w:rsid w:val="009B5531"/>
    <w:rsid w:val="009B6ED6"/>
    <w:rsid w:val="009B6F29"/>
    <w:rsid w:val="009C2749"/>
    <w:rsid w:val="009C313B"/>
    <w:rsid w:val="009D1371"/>
    <w:rsid w:val="009D13C3"/>
    <w:rsid w:val="009D15AD"/>
    <w:rsid w:val="009D2D8F"/>
    <w:rsid w:val="009D5D3B"/>
    <w:rsid w:val="009D72C0"/>
    <w:rsid w:val="009E0C39"/>
    <w:rsid w:val="009E17F6"/>
    <w:rsid w:val="009E4146"/>
    <w:rsid w:val="009E4BB2"/>
    <w:rsid w:val="009E4C92"/>
    <w:rsid w:val="009E515B"/>
    <w:rsid w:val="009E5D6C"/>
    <w:rsid w:val="009E6AD2"/>
    <w:rsid w:val="009E7F72"/>
    <w:rsid w:val="009F0AE0"/>
    <w:rsid w:val="009F4F70"/>
    <w:rsid w:val="009F58F7"/>
    <w:rsid w:val="009F6BF2"/>
    <w:rsid w:val="009F70BB"/>
    <w:rsid w:val="009F7AE9"/>
    <w:rsid w:val="00A0136B"/>
    <w:rsid w:val="00A03BA1"/>
    <w:rsid w:val="00A04EAF"/>
    <w:rsid w:val="00A05B53"/>
    <w:rsid w:val="00A05B7C"/>
    <w:rsid w:val="00A06167"/>
    <w:rsid w:val="00A07A3A"/>
    <w:rsid w:val="00A10234"/>
    <w:rsid w:val="00A10AE9"/>
    <w:rsid w:val="00A10C7B"/>
    <w:rsid w:val="00A1244D"/>
    <w:rsid w:val="00A154CD"/>
    <w:rsid w:val="00A159A7"/>
    <w:rsid w:val="00A16D7B"/>
    <w:rsid w:val="00A17CAD"/>
    <w:rsid w:val="00A206E8"/>
    <w:rsid w:val="00A21AD3"/>
    <w:rsid w:val="00A21BC0"/>
    <w:rsid w:val="00A22DED"/>
    <w:rsid w:val="00A269A2"/>
    <w:rsid w:val="00A27E5D"/>
    <w:rsid w:val="00A30D75"/>
    <w:rsid w:val="00A3276B"/>
    <w:rsid w:val="00A32905"/>
    <w:rsid w:val="00A32DC4"/>
    <w:rsid w:val="00A33D07"/>
    <w:rsid w:val="00A345A8"/>
    <w:rsid w:val="00A352E0"/>
    <w:rsid w:val="00A35391"/>
    <w:rsid w:val="00A35D97"/>
    <w:rsid w:val="00A35E26"/>
    <w:rsid w:val="00A36C25"/>
    <w:rsid w:val="00A37B4F"/>
    <w:rsid w:val="00A40432"/>
    <w:rsid w:val="00A50FDB"/>
    <w:rsid w:val="00A51AAC"/>
    <w:rsid w:val="00A529B8"/>
    <w:rsid w:val="00A529D9"/>
    <w:rsid w:val="00A52DF0"/>
    <w:rsid w:val="00A534D1"/>
    <w:rsid w:val="00A540DD"/>
    <w:rsid w:val="00A547EF"/>
    <w:rsid w:val="00A56FB8"/>
    <w:rsid w:val="00A60868"/>
    <w:rsid w:val="00A608A1"/>
    <w:rsid w:val="00A63B94"/>
    <w:rsid w:val="00A6540E"/>
    <w:rsid w:val="00A6570D"/>
    <w:rsid w:val="00A658CE"/>
    <w:rsid w:val="00A66A1A"/>
    <w:rsid w:val="00A6795D"/>
    <w:rsid w:val="00A70B5B"/>
    <w:rsid w:val="00A71227"/>
    <w:rsid w:val="00A71C15"/>
    <w:rsid w:val="00A72882"/>
    <w:rsid w:val="00A732E4"/>
    <w:rsid w:val="00A7363C"/>
    <w:rsid w:val="00A741CB"/>
    <w:rsid w:val="00A81D5D"/>
    <w:rsid w:val="00A81E7D"/>
    <w:rsid w:val="00A839BA"/>
    <w:rsid w:val="00A839DA"/>
    <w:rsid w:val="00A8471D"/>
    <w:rsid w:val="00A85453"/>
    <w:rsid w:val="00A86AD0"/>
    <w:rsid w:val="00A900C5"/>
    <w:rsid w:val="00A90BBD"/>
    <w:rsid w:val="00A9104F"/>
    <w:rsid w:val="00A91C32"/>
    <w:rsid w:val="00A95CEA"/>
    <w:rsid w:val="00A97298"/>
    <w:rsid w:val="00A97970"/>
    <w:rsid w:val="00A97F0B"/>
    <w:rsid w:val="00AA17EB"/>
    <w:rsid w:val="00AA1D4D"/>
    <w:rsid w:val="00AA264D"/>
    <w:rsid w:val="00AA57C0"/>
    <w:rsid w:val="00AA5E3D"/>
    <w:rsid w:val="00AA66C3"/>
    <w:rsid w:val="00AB05DE"/>
    <w:rsid w:val="00AB0D98"/>
    <w:rsid w:val="00AB1E04"/>
    <w:rsid w:val="00AB2912"/>
    <w:rsid w:val="00AB3E01"/>
    <w:rsid w:val="00AB4229"/>
    <w:rsid w:val="00AB7099"/>
    <w:rsid w:val="00AC268C"/>
    <w:rsid w:val="00AC37D5"/>
    <w:rsid w:val="00AC4CB3"/>
    <w:rsid w:val="00AC4D5C"/>
    <w:rsid w:val="00AC4F53"/>
    <w:rsid w:val="00AC57FB"/>
    <w:rsid w:val="00AC5AB9"/>
    <w:rsid w:val="00AC7830"/>
    <w:rsid w:val="00AD052D"/>
    <w:rsid w:val="00AD0B41"/>
    <w:rsid w:val="00AD0B91"/>
    <w:rsid w:val="00AD14CA"/>
    <w:rsid w:val="00AD1BC8"/>
    <w:rsid w:val="00AD1C98"/>
    <w:rsid w:val="00AD21CD"/>
    <w:rsid w:val="00AD2CCE"/>
    <w:rsid w:val="00AD3C34"/>
    <w:rsid w:val="00AD40A8"/>
    <w:rsid w:val="00AD6415"/>
    <w:rsid w:val="00AE0336"/>
    <w:rsid w:val="00AE2C0A"/>
    <w:rsid w:val="00AE330D"/>
    <w:rsid w:val="00AE414B"/>
    <w:rsid w:val="00AE59C7"/>
    <w:rsid w:val="00AE7090"/>
    <w:rsid w:val="00AF00D4"/>
    <w:rsid w:val="00AF34CB"/>
    <w:rsid w:val="00AF5AB9"/>
    <w:rsid w:val="00AF66BC"/>
    <w:rsid w:val="00AF6CD0"/>
    <w:rsid w:val="00AF7077"/>
    <w:rsid w:val="00AF7576"/>
    <w:rsid w:val="00AF79D3"/>
    <w:rsid w:val="00B01612"/>
    <w:rsid w:val="00B02A93"/>
    <w:rsid w:val="00B03913"/>
    <w:rsid w:val="00B03C8D"/>
    <w:rsid w:val="00B04C9D"/>
    <w:rsid w:val="00B0607A"/>
    <w:rsid w:val="00B07BD0"/>
    <w:rsid w:val="00B112FA"/>
    <w:rsid w:val="00B13CB3"/>
    <w:rsid w:val="00B14A06"/>
    <w:rsid w:val="00B15303"/>
    <w:rsid w:val="00B1541A"/>
    <w:rsid w:val="00B16130"/>
    <w:rsid w:val="00B16C8F"/>
    <w:rsid w:val="00B16E16"/>
    <w:rsid w:val="00B17575"/>
    <w:rsid w:val="00B17D3B"/>
    <w:rsid w:val="00B20BBD"/>
    <w:rsid w:val="00B21136"/>
    <w:rsid w:val="00B2207A"/>
    <w:rsid w:val="00B22559"/>
    <w:rsid w:val="00B237FB"/>
    <w:rsid w:val="00B24C89"/>
    <w:rsid w:val="00B25DE3"/>
    <w:rsid w:val="00B3074C"/>
    <w:rsid w:val="00B31AA7"/>
    <w:rsid w:val="00B31D48"/>
    <w:rsid w:val="00B4000E"/>
    <w:rsid w:val="00B40D83"/>
    <w:rsid w:val="00B42F35"/>
    <w:rsid w:val="00B439D2"/>
    <w:rsid w:val="00B43A84"/>
    <w:rsid w:val="00B43DE6"/>
    <w:rsid w:val="00B44673"/>
    <w:rsid w:val="00B44EC5"/>
    <w:rsid w:val="00B46712"/>
    <w:rsid w:val="00B47AEC"/>
    <w:rsid w:val="00B47FB9"/>
    <w:rsid w:val="00B51619"/>
    <w:rsid w:val="00B521C3"/>
    <w:rsid w:val="00B52428"/>
    <w:rsid w:val="00B526C0"/>
    <w:rsid w:val="00B5291C"/>
    <w:rsid w:val="00B53811"/>
    <w:rsid w:val="00B53C50"/>
    <w:rsid w:val="00B53DCD"/>
    <w:rsid w:val="00B540BA"/>
    <w:rsid w:val="00B54B02"/>
    <w:rsid w:val="00B569D6"/>
    <w:rsid w:val="00B5710C"/>
    <w:rsid w:val="00B57FD0"/>
    <w:rsid w:val="00B6092F"/>
    <w:rsid w:val="00B614BD"/>
    <w:rsid w:val="00B61E82"/>
    <w:rsid w:val="00B650A2"/>
    <w:rsid w:val="00B67F6F"/>
    <w:rsid w:val="00B7006F"/>
    <w:rsid w:val="00B70831"/>
    <w:rsid w:val="00B712C9"/>
    <w:rsid w:val="00B7177A"/>
    <w:rsid w:val="00B72405"/>
    <w:rsid w:val="00B72773"/>
    <w:rsid w:val="00B750A7"/>
    <w:rsid w:val="00B754E0"/>
    <w:rsid w:val="00B76DFC"/>
    <w:rsid w:val="00B76E1E"/>
    <w:rsid w:val="00B8085A"/>
    <w:rsid w:val="00B81016"/>
    <w:rsid w:val="00B81B1E"/>
    <w:rsid w:val="00B833CB"/>
    <w:rsid w:val="00B83D79"/>
    <w:rsid w:val="00B841BC"/>
    <w:rsid w:val="00B84A72"/>
    <w:rsid w:val="00B8643F"/>
    <w:rsid w:val="00B8749A"/>
    <w:rsid w:val="00B87A1A"/>
    <w:rsid w:val="00B907F5"/>
    <w:rsid w:val="00B9089B"/>
    <w:rsid w:val="00B91B10"/>
    <w:rsid w:val="00B93540"/>
    <w:rsid w:val="00B93C21"/>
    <w:rsid w:val="00B93D2F"/>
    <w:rsid w:val="00BA0EC5"/>
    <w:rsid w:val="00BA1E0C"/>
    <w:rsid w:val="00BA406A"/>
    <w:rsid w:val="00BA5787"/>
    <w:rsid w:val="00BA6078"/>
    <w:rsid w:val="00BA7234"/>
    <w:rsid w:val="00BA7ED2"/>
    <w:rsid w:val="00BB1646"/>
    <w:rsid w:val="00BB2056"/>
    <w:rsid w:val="00BB2531"/>
    <w:rsid w:val="00BB4080"/>
    <w:rsid w:val="00BB5000"/>
    <w:rsid w:val="00BB50B6"/>
    <w:rsid w:val="00BB50B7"/>
    <w:rsid w:val="00BB6B24"/>
    <w:rsid w:val="00BB7380"/>
    <w:rsid w:val="00BC0907"/>
    <w:rsid w:val="00BC3C94"/>
    <w:rsid w:val="00BC4666"/>
    <w:rsid w:val="00BC61CA"/>
    <w:rsid w:val="00BC683F"/>
    <w:rsid w:val="00BC69DE"/>
    <w:rsid w:val="00BC7353"/>
    <w:rsid w:val="00BD07A8"/>
    <w:rsid w:val="00BD0B60"/>
    <w:rsid w:val="00BD31F3"/>
    <w:rsid w:val="00BD41FF"/>
    <w:rsid w:val="00BD446C"/>
    <w:rsid w:val="00BD4CB3"/>
    <w:rsid w:val="00BE086A"/>
    <w:rsid w:val="00BE0E1B"/>
    <w:rsid w:val="00BE2BCA"/>
    <w:rsid w:val="00BE39A6"/>
    <w:rsid w:val="00BE418C"/>
    <w:rsid w:val="00BE44D9"/>
    <w:rsid w:val="00BE48DB"/>
    <w:rsid w:val="00BE52B5"/>
    <w:rsid w:val="00BE7E9F"/>
    <w:rsid w:val="00BF13D9"/>
    <w:rsid w:val="00BF24BF"/>
    <w:rsid w:val="00BF48DA"/>
    <w:rsid w:val="00BF7167"/>
    <w:rsid w:val="00C038CA"/>
    <w:rsid w:val="00C0417D"/>
    <w:rsid w:val="00C04E9E"/>
    <w:rsid w:val="00C071FD"/>
    <w:rsid w:val="00C07A82"/>
    <w:rsid w:val="00C115E8"/>
    <w:rsid w:val="00C126DC"/>
    <w:rsid w:val="00C12892"/>
    <w:rsid w:val="00C1360F"/>
    <w:rsid w:val="00C140DD"/>
    <w:rsid w:val="00C14ABB"/>
    <w:rsid w:val="00C14F3E"/>
    <w:rsid w:val="00C15B08"/>
    <w:rsid w:val="00C17E0E"/>
    <w:rsid w:val="00C21AC0"/>
    <w:rsid w:val="00C21E65"/>
    <w:rsid w:val="00C2287D"/>
    <w:rsid w:val="00C2361B"/>
    <w:rsid w:val="00C23CDD"/>
    <w:rsid w:val="00C23D4C"/>
    <w:rsid w:val="00C24E08"/>
    <w:rsid w:val="00C257C5"/>
    <w:rsid w:val="00C25A4E"/>
    <w:rsid w:val="00C25EBD"/>
    <w:rsid w:val="00C25EE5"/>
    <w:rsid w:val="00C27E08"/>
    <w:rsid w:val="00C31573"/>
    <w:rsid w:val="00C31887"/>
    <w:rsid w:val="00C33D9B"/>
    <w:rsid w:val="00C3756F"/>
    <w:rsid w:val="00C376D3"/>
    <w:rsid w:val="00C41B72"/>
    <w:rsid w:val="00C41B9F"/>
    <w:rsid w:val="00C42E0B"/>
    <w:rsid w:val="00C4332E"/>
    <w:rsid w:val="00C45DF8"/>
    <w:rsid w:val="00C51B3B"/>
    <w:rsid w:val="00C525F7"/>
    <w:rsid w:val="00C52E22"/>
    <w:rsid w:val="00C542D0"/>
    <w:rsid w:val="00C544D1"/>
    <w:rsid w:val="00C5529D"/>
    <w:rsid w:val="00C5566F"/>
    <w:rsid w:val="00C5617E"/>
    <w:rsid w:val="00C56D46"/>
    <w:rsid w:val="00C57703"/>
    <w:rsid w:val="00C57AF2"/>
    <w:rsid w:val="00C57C35"/>
    <w:rsid w:val="00C61005"/>
    <w:rsid w:val="00C6206D"/>
    <w:rsid w:val="00C626F9"/>
    <w:rsid w:val="00C63C85"/>
    <w:rsid w:val="00C64066"/>
    <w:rsid w:val="00C64296"/>
    <w:rsid w:val="00C64A4B"/>
    <w:rsid w:val="00C7049A"/>
    <w:rsid w:val="00C70D5A"/>
    <w:rsid w:val="00C7419E"/>
    <w:rsid w:val="00C752ED"/>
    <w:rsid w:val="00C81D7D"/>
    <w:rsid w:val="00C823A5"/>
    <w:rsid w:val="00C830E3"/>
    <w:rsid w:val="00C8321C"/>
    <w:rsid w:val="00C8491C"/>
    <w:rsid w:val="00C8659D"/>
    <w:rsid w:val="00C8699C"/>
    <w:rsid w:val="00C87DD2"/>
    <w:rsid w:val="00C91EAA"/>
    <w:rsid w:val="00C92829"/>
    <w:rsid w:val="00C96846"/>
    <w:rsid w:val="00C969AF"/>
    <w:rsid w:val="00C9750B"/>
    <w:rsid w:val="00CA03D6"/>
    <w:rsid w:val="00CA0626"/>
    <w:rsid w:val="00CA06E5"/>
    <w:rsid w:val="00CA0BAD"/>
    <w:rsid w:val="00CA1485"/>
    <w:rsid w:val="00CA179A"/>
    <w:rsid w:val="00CA2898"/>
    <w:rsid w:val="00CA3215"/>
    <w:rsid w:val="00CA4E43"/>
    <w:rsid w:val="00CA7258"/>
    <w:rsid w:val="00CA7B19"/>
    <w:rsid w:val="00CB040F"/>
    <w:rsid w:val="00CB0727"/>
    <w:rsid w:val="00CB5558"/>
    <w:rsid w:val="00CC1257"/>
    <w:rsid w:val="00CC1BD5"/>
    <w:rsid w:val="00CC22D7"/>
    <w:rsid w:val="00CC2DD7"/>
    <w:rsid w:val="00CC4400"/>
    <w:rsid w:val="00CC4C12"/>
    <w:rsid w:val="00CC56C2"/>
    <w:rsid w:val="00CC57CD"/>
    <w:rsid w:val="00CC71A3"/>
    <w:rsid w:val="00CC71FB"/>
    <w:rsid w:val="00CC7D24"/>
    <w:rsid w:val="00CC7E8F"/>
    <w:rsid w:val="00CD27BE"/>
    <w:rsid w:val="00CD2DBD"/>
    <w:rsid w:val="00CD31F3"/>
    <w:rsid w:val="00CD45B9"/>
    <w:rsid w:val="00CD4784"/>
    <w:rsid w:val="00CD4B00"/>
    <w:rsid w:val="00CD5104"/>
    <w:rsid w:val="00CD54C1"/>
    <w:rsid w:val="00CD5889"/>
    <w:rsid w:val="00CD75FF"/>
    <w:rsid w:val="00CE0EA4"/>
    <w:rsid w:val="00CE3C39"/>
    <w:rsid w:val="00CE4813"/>
    <w:rsid w:val="00CE4EB8"/>
    <w:rsid w:val="00CE55DE"/>
    <w:rsid w:val="00CE5936"/>
    <w:rsid w:val="00CE6DD4"/>
    <w:rsid w:val="00CF28F2"/>
    <w:rsid w:val="00CF31B7"/>
    <w:rsid w:val="00CF376E"/>
    <w:rsid w:val="00CF3964"/>
    <w:rsid w:val="00CF3C3F"/>
    <w:rsid w:val="00CF5F10"/>
    <w:rsid w:val="00CF71A8"/>
    <w:rsid w:val="00D01326"/>
    <w:rsid w:val="00D0161E"/>
    <w:rsid w:val="00D01ACE"/>
    <w:rsid w:val="00D027B6"/>
    <w:rsid w:val="00D0369F"/>
    <w:rsid w:val="00D043B8"/>
    <w:rsid w:val="00D11E43"/>
    <w:rsid w:val="00D13C7A"/>
    <w:rsid w:val="00D16837"/>
    <w:rsid w:val="00D22B52"/>
    <w:rsid w:val="00D23E1C"/>
    <w:rsid w:val="00D24A75"/>
    <w:rsid w:val="00D266D0"/>
    <w:rsid w:val="00D31D66"/>
    <w:rsid w:val="00D32475"/>
    <w:rsid w:val="00D32D09"/>
    <w:rsid w:val="00D34564"/>
    <w:rsid w:val="00D35E52"/>
    <w:rsid w:val="00D41368"/>
    <w:rsid w:val="00D4179A"/>
    <w:rsid w:val="00D41977"/>
    <w:rsid w:val="00D41D85"/>
    <w:rsid w:val="00D4214B"/>
    <w:rsid w:val="00D43B46"/>
    <w:rsid w:val="00D44A83"/>
    <w:rsid w:val="00D44CAB"/>
    <w:rsid w:val="00D44EFF"/>
    <w:rsid w:val="00D456EC"/>
    <w:rsid w:val="00D47128"/>
    <w:rsid w:val="00D47EB9"/>
    <w:rsid w:val="00D53151"/>
    <w:rsid w:val="00D53A25"/>
    <w:rsid w:val="00D54294"/>
    <w:rsid w:val="00D55305"/>
    <w:rsid w:val="00D56302"/>
    <w:rsid w:val="00D5755E"/>
    <w:rsid w:val="00D60547"/>
    <w:rsid w:val="00D6328D"/>
    <w:rsid w:val="00D63662"/>
    <w:rsid w:val="00D63711"/>
    <w:rsid w:val="00D64470"/>
    <w:rsid w:val="00D66783"/>
    <w:rsid w:val="00D6710C"/>
    <w:rsid w:val="00D67597"/>
    <w:rsid w:val="00D67E64"/>
    <w:rsid w:val="00D67EB6"/>
    <w:rsid w:val="00D67F40"/>
    <w:rsid w:val="00D70A58"/>
    <w:rsid w:val="00D70E7A"/>
    <w:rsid w:val="00D70FE1"/>
    <w:rsid w:val="00D71185"/>
    <w:rsid w:val="00D71C2F"/>
    <w:rsid w:val="00D73088"/>
    <w:rsid w:val="00D73C09"/>
    <w:rsid w:val="00D7475C"/>
    <w:rsid w:val="00D756EF"/>
    <w:rsid w:val="00D7634A"/>
    <w:rsid w:val="00D77270"/>
    <w:rsid w:val="00D81491"/>
    <w:rsid w:val="00D81524"/>
    <w:rsid w:val="00D81D0D"/>
    <w:rsid w:val="00D845C7"/>
    <w:rsid w:val="00D84EE1"/>
    <w:rsid w:val="00D85AB5"/>
    <w:rsid w:val="00D87CC7"/>
    <w:rsid w:val="00D87CF0"/>
    <w:rsid w:val="00D948D5"/>
    <w:rsid w:val="00D96A6C"/>
    <w:rsid w:val="00D971F0"/>
    <w:rsid w:val="00D97AD8"/>
    <w:rsid w:val="00DA10A6"/>
    <w:rsid w:val="00DA2C12"/>
    <w:rsid w:val="00DA2E2C"/>
    <w:rsid w:val="00DA720E"/>
    <w:rsid w:val="00DB031C"/>
    <w:rsid w:val="00DB0CBF"/>
    <w:rsid w:val="00DB1157"/>
    <w:rsid w:val="00DB40F1"/>
    <w:rsid w:val="00DB4CE9"/>
    <w:rsid w:val="00DB501C"/>
    <w:rsid w:val="00DB5AE9"/>
    <w:rsid w:val="00DB79FC"/>
    <w:rsid w:val="00DC1DA8"/>
    <w:rsid w:val="00DC2BCE"/>
    <w:rsid w:val="00DC37EB"/>
    <w:rsid w:val="00DC40EF"/>
    <w:rsid w:val="00DC4863"/>
    <w:rsid w:val="00DC617B"/>
    <w:rsid w:val="00DC6BF9"/>
    <w:rsid w:val="00DC7579"/>
    <w:rsid w:val="00DC758A"/>
    <w:rsid w:val="00DC7BDB"/>
    <w:rsid w:val="00DD05AC"/>
    <w:rsid w:val="00DD06A8"/>
    <w:rsid w:val="00DD0D3A"/>
    <w:rsid w:val="00DD10B0"/>
    <w:rsid w:val="00DD2EF6"/>
    <w:rsid w:val="00DD5A73"/>
    <w:rsid w:val="00DD7368"/>
    <w:rsid w:val="00DD73B3"/>
    <w:rsid w:val="00DD7B89"/>
    <w:rsid w:val="00DD7D07"/>
    <w:rsid w:val="00DE013E"/>
    <w:rsid w:val="00DE08A8"/>
    <w:rsid w:val="00DE147C"/>
    <w:rsid w:val="00DE2037"/>
    <w:rsid w:val="00DE2FCB"/>
    <w:rsid w:val="00DE4173"/>
    <w:rsid w:val="00DE4C7B"/>
    <w:rsid w:val="00DE54B2"/>
    <w:rsid w:val="00DE67E7"/>
    <w:rsid w:val="00DE7C7C"/>
    <w:rsid w:val="00DF0B94"/>
    <w:rsid w:val="00DF222B"/>
    <w:rsid w:val="00DF2670"/>
    <w:rsid w:val="00DF53E2"/>
    <w:rsid w:val="00DF78E6"/>
    <w:rsid w:val="00E00577"/>
    <w:rsid w:val="00E01418"/>
    <w:rsid w:val="00E015E4"/>
    <w:rsid w:val="00E019D0"/>
    <w:rsid w:val="00E0258F"/>
    <w:rsid w:val="00E02CEA"/>
    <w:rsid w:val="00E0349B"/>
    <w:rsid w:val="00E04420"/>
    <w:rsid w:val="00E048F9"/>
    <w:rsid w:val="00E149A4"/>
    <w:rsid w:val="00E14A76"/>
    <w:rsid w:val="00E151E6"/>
    <w:rsid w:val="00E17043"/>
    <w:rsid w:val="00E17480"/>
    <w:rsid w:val="00E17954"/>
    <w:rsid w:val="00E20365"/>
    <w:rsid w:val="00E20410"/>
    <w:rsid w:val="00E2044A"/>
    <w:rsid w:val="00E20ED4"/>
    <w:rsid w:val="00E215CD"/>
    <w:rsid w:val="00E21B5E"/>
    <w:rsid w:val="00E24878"/>
    <w:rsid w:val="00E25527"/>
    <w:rsid w:val="00E25B79"/>
    <w:rsid w:val="00E26D02"/>
    <w:rsid w:val="00E30A51"/>
    <w:rsid w:val="00E322B4"/>
    <w:rsid w:val="00E34DC5"/>
    <w:rsid w:val="00E35CD2"/>
    <w:rsid w:val="00E36B72"/>
    <w:rsid w:val="00E37C05"/>
    <w:rsid w:val="00E41029"/>
    <w:rsid w:val="00E4290D"/>
    <w:rsid w:val="00E42E8E"/>
    <w:rsid w:val="00E43469"/>
    <w:rsid w:val="00E436F9"/>
    <w:rsid w:val="00E43F35"/>
    <w:rsid w:val="00E44F57"/>
    <w:rsid w:val="00E45062"/>
    <w:rsid w:val="00E4568F"/>
    <w:rsid w:val="00E45FA0"/>
    <w:rsid w:val="00E470F6"/>
    <w:rsid w:val="00E47F81"/>
    <w:rsid w:val="00E53061"/>
    <w:rsid w:val="00E539F7"/>
    <w:rsid w:val="00E53DE0"/>
    <w:rsid w:val="00E54372"/>
    <w:rsid w:val="00E54637"/>
    <w:rsid w:val="00E557E0"/>
    <w:rsid w:val="00E56E1E"/>
    <w:rsid w:val="00E5756B"/>
    <w:rsid w:val="00E60578"/>
    <w:rsid w:val="00E63FC9"/>
    <w:rsid w:val="00E64139"/>
    <w:rsid w:val="00E64305"/>
    <w:rsid w:val="00E65034"/>
    <w:rsid w:val="00E66681"/>
    <w:rsid w:val="00E704B8"/>
    <w:rsid w:val="00E71C9A"/>
    <w:rsid w:val="00E7438F"/>
    <w:rsid w:val="00E80EBA"/>
    <w:rsid w:val="00E84FBA"/>
    <w:rsid w:val="00E857C4"/>
    <w:rsid w:val="00E86DBF"/>
    <w:rsid w:val="00E87E84"/>
    <w:rsid w:val="00E91C03"/>
    <w:rsid w:val="00E922D8"/>
    <w:rsid w:val="00E9350F"/>
    <w:rsid w:val="00E93824"/>
    <w:rsid w:val="00E94D2A"/>
    <w:rsid w:val="00E9533F"/>
    <w:rsid w:val="00EA183A"/>
    <w:rsid w:val="00EA2003"/>
    <w:rsid w:val="00EA3136"/>
    <w:rsid w:val="00EA4E10"/>
    <w:rsid w:val="00EA571E"/>
    <w:rsid w:val="00EA7813"/>
    <w:rsid w:val="00EB3224"/>
    <w:rsid w:val="00EB32C2"/>
    <w:rsid w:val="00EB4B82"/>
    <w:rsid w:val="00EB5C87"/>
    <w:rsid w:val="00EB5C8E"/>
    <w:rsid w:val="00EB5F1F"/>
    <w:rsid w:val="00EB679F"/>
    <w:rsid w:val="00EB6832"/>
    <w:rsid w:val="00EC1D54"/>
    <w:rsid w:val="00EC647D"/>
    <w:rsid w:val="00EC7495"/>
    <w:rsid w:val="00EC7A86"/>
    <w:rsid w:val="00ED007A"/>
    <w:rsid w:val="00ED02C4"/>
    <w:rsid w:val="00ED1E80"/>
    <w:rsid w:val="00ED448A"/>
    <w:rsid w:val="00ED5EB0"/>
    <w:rsid w:val="00ED63C1"/>
    <w:rsid w:val="00ED662E"/>
    <w:rsid w:val="00ED74F4"/>
    <w:rsid w:val="00ED75EB"/>
    <w:rsid w:val="00ED7A27"/>
    <w:rsid w:val="00EE15C2"/>
    <w:rsid w:val="00EE1DF4"/>
    <w:rsid w:val="00EE3173"/>
    <w:rsid w:val="00EE6CDE"/>
    <w:rsid w:val="00EE6D8A"/>
    <w:rsid w:val="00EF0A67"/>
    <w:rsid w:val="00EF14E9"/>
    <w:rsid w:val="00EF1587"/>
    <w:rsid w:val="00EF2FFB"/>
    <w:rsid w:val="00EF38AF"/>
    <w:rsid w:val="00EF4A95"/>
    <w:rsid w:val="00EF5B99"/>
    <w:rsid w:val="00EF71C9"/>
    <w:rsid w:val="00F003EE"/>
    <w:rsid w:val="00F01FFE"/>
    <w:rsid w:val="00F02071"/>
    <w:rsid w:val="00F028A0"/>
    <w:rsid w:val="00F02A07"/>
    <w:rsid w:val="00F02B4A"/>
    <w:rsid w:val="00F05034"/>
    <w:rsid w:val="00F05FF9"/>
    <w:rsid w:val="00F06670"/>
    <w:rsid w:val="00F10A02"/>
    <w:rsid w:val="00F113CC"/>
    <w:rsid w:val="00F11C31"/>
    <w:rsid w:val="00F12CE1"/>
    <w:rsid w:val="00F13D61"/>
    <w:rsid w:val="00F14C98"/>
    <w:rsid w:val="00F15E13"/>
    <w:rsid w:val="00F16F29"/>
    <w:rsid w:val="00F16FF2"/>
    <w:rsid w:val="00F17E2F"/>
    <w:rsid w:val="00F17E78"/>
    <w:rsid w:val="00F209CC"/>
    <w:rsid w:val="00F21545"/>
    <w:rsid w:val="00F232D3"/>
    <w:rsid w:val="00F246ED"/>
    <w:rsid w:val="00F26164"/>
    <w:rsid w:val="00F26288"/>
    <w:rsid w:val="00F31D6D"/>
    <w:rsid w:val="00F320DF"/>
    <w:rsid w:val="00F32D48"/>
    <w:rsid w:val="00F33005"/>
    <w:rsid w:val="00F33033"/>
    <w:rsid w:val="00F3333F"/>
    <w:rsid w:val="00F33A15"/>
    <w:rsid w:val="00F35ECB"/>
    <w:rsid w:val="00F37E0A"/>
    <w:rsid w:val="00F41073"/>
    <w:rsid w:val="00F4185C"/>
    <w:rsid w:val="00F42C63"/>
    <w:rsid w:val="00F431A4"/>
    <w:rsid w:val="00F44D28"/>
    <w:rsid w:val="00F477FA"/>
    <w:rsid w:val="00F53F04"/>
    <w:rsid w:val="00F54D4F"/>
    <w:rsid w:val="00F56D04"/>
    <w:rsid w:val="00F56D9C"/>
    <w:rsid w:val="00F60EF9"/>
    <w:rsid w:val="00F60FCE"/>
    <w:rsid w:val="00F619D7"/>
    <w:rsid w:val="00F61B10"/>
    <w:rsid w:val="00F6288D"/>
    <w:rsid w:val="00F62CB1"/>
    <w:rsid w:val="00F65C80"/>
    <w:rsid w:val="00F65F14"/>
    <w:rsid w:val="00F7011D"/>
    <w:rsid w:val="00F73672"/>
    <w:rsid w:val="00F73DED"/>
    <w:rsid w:val="00F7601B"/>
    <w:rsid w:val="00F776F7"/>
    <w:rsid w:val="00F8143C"/>
    <w:rsid w:val="00F82599"/>
    <w:rsid w:val="00F83693"/>
    <w:rsid w:val="00F900C7"/>
    <w:rsid w:val="00F9024F"/>
    <w:rsid w:val="00F92510"/>
    <w:rsid w:val="00F92C19"/>
    <w:rsid w:val="00F92E90"/>
    <w:rsid w:val="00F931E9"/>
    <w:rsid w:val="00F957E3"/>
    <w:rsid w:val="00F95FD6"/>
    <w:rsid w:val="00F9669B"/>
    <w:rsid w:val="00F971CE"/>
    <w:rsid w:val="00F97D0D"/>
    <w:rsid w:val="00FA0E57"/>
    <w:rsid w:val="00FA1543"/>
    <w:rsid w:val="00FA1E85"/>
    <w:rsid w:val="00FA351C"/>
    <w:rsid w:val="00FA539F"/>
    <w:rsid w:val="00FA5BE7"/>
    <w:rsid w:val="00FB0EF3"/>
    <w:rsid w:val="00FB285B"/>
    <w:rsid w:val="00FB4A0F"/>
    <w:rsid w:val="00FB61B6"/>
    <w:rsid w:val="00FB6610"/>
    <w:rsid w:val="00FB70FE"/>
    <w:rsid w:val="00FC1BE7"/>
    <w:rsid w:val="00FC25D1"/>
    <w:rsid w:val="00FC362C"/>
    <w:rsid w:val="00FC4638"/>
    <w:rsid w:val="00FC7E77"/>
    <w:rsid w:val="00FC7F49"/>
    <w:rsid w:val="00FC7F89"/>
    <w:rsid w:val="00FD0544"/>
    <w:rsid w:val="00FD14FF"/>
    <w:rsid w:val="00FD23C1"/>
    <w:rsid w:val="00FD26CC"/>
    <w:rsid w:val="00FD2A99"/>
    <w:rsid w:val="00FD4423"/>
    <w:rsid w:val="00FD471A"/>
    <w:rsid w:val="00FD4A91"/>
    <w:rsid w:val="00FD566E"/>
    <w:rsid w:val="00FD6D8C"/>
    <w:rsid w:val="00FD6F75"/>
    <w:rsid w:val="00FD7586"/>
    <w:rsid w:val="00FE0336"/>
    <w:rsid w:val="00FE21AE"/>
    <w:rsid w:val="00FE2AC3"/>
    <w:rsid w:val="00FE5E2A"/>
    <w:rsid w:val="00FE62F3"/>
    <w:rsid w:val="00FE6A9C"/>
    <w:rsid w:val="00FF0A35"/>
    <w:rsid w:val="00FF1228"/>
    <w:rsid w:val="00FF37B5"/>
    <w:rsid w:val="00FF3D15"/>
    <w:rsid w:val="00FF433F"/>
    <w:rsid w:val="00FF6116"/>
    <w:rsid w:val="00FF6F80"/>
    <w:rsid w:val="00FF7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2CE96"/>
  <w15:docId w15:val="{F2BA3003-C322-4F51-8AD5-ADD05619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0A"/>
    <w:rPr>
      <w:rFonts w:ascii="Times New Roman" w:eastAsia="Times New Roman" w:hAnsi="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293"/>
    <w:pPr>
      <w:tabs>
        <w:tab w:val="center" w:pos="4513"/>
        <w:tab w:val="right" w:pos="9026"/>
      </w:tabs>
    </w:pPr>
  </w:style>
  <w:style w:type="character" w:customStyle="1" w:styleId="HeaderChar">
    <w:name w:val="Header Char"/>
    <w:basedOn w:val="DefaultParagraphFont"/>
    <w:link w:val="Header"/>
    <w:uiPriority w:val="99"/>
    <w:rsid w:val="00263293"/>
  </w:style>
  <w:style w:type="paragraph" w:styleId="Footer">
    <w:name w:val="footer"/>
    <w:basedOn w:val="Normal"/>
    <w:link w:val="FooterChar"/>
    <w:unhideWhenUsed/>
    <w:rsid w:val="00263293"/>
    <w:pPr>
      <w:tabs>
        <w:tab w:val="center" w:pos="4513"/>
        <w:tab w:val="right" w:pos="9026"/>
      </w:tabs>
    </w:pPr>
  </w:style>
  <w:style w:type="character" w:customStyle="1" w:styleId="FooterChar">
    <w:name w:val="Footer Char"/>
    <w:basedOn w:val="DefaultParagraphFont"/>
    <w:link w:val="Footer"/>
    <w:rsid w:val="00263293"/>
  </w:style>
  <w:style w:type="paragraph" w:styleId="BalloonText">
    <w:name w:val="Balloon Text"/>
    <w:basedOn w:val="Normal"/>
    <w:link w:val="BalloonTextChar"/>
    <w:uiPriority w:val="99"/>
    <w:semiHidden/>
    <w:unhideWhenUsed/>
    <w:rsid w:val="00263293"/>
    <w:rPr>
      <w:rFonts w:ascii="Tahoma" w:eastAsia="Calibri" w:hAnsi="Tahoma" w:cs="Tunga"/>
      <w:sz w:val="16"/>
      <w:szCs w:val="16"/>
      <w:lang w:val="x-none" w:eastAsia="x-none" w:bidi="kn-IN"/>
    </w:rPr>
  </w:style>
  <w:style w:type="character" w:customStyle="1" w:styleId="BalloonTextChar">
    <w:name w:val="Balloon Text Char"/>
    <w:link w:val="BalloonText"/>
    <w:uiPriority w:val="99"/>
    <w:semiHidden/>
    <w:rsid w:val="00263293"/>
    <w:rPr>
      <w:rFonts w:ascii="Tahoma" w:hAnsi="Tahoma" w:cs="Tahoma"/>
      <w:sz w:val="16"/>
      <w:szCs w:val="16"/>
    </w:rPr>
  </w:style>
  <w:style w:type="paragraph" w:styleId="Title">
    <w:name w:val="Title"/>
    <w:basedOn w:val="Normal"/>
    <w:link w:val="TitleChar"/>
    <w:qFormat/>
    <w:rsid w:val="00F21545"/>
    <w:pPr>
      <w:jc w:val="center"/>
    </w:pPr>
    <w:rPr>
      <w:rFonts w:cs="Tunga"/>
      <w:b/>
      <w:bCs/>
      <w:sz w:val="40"/>
      <w:lang w:val="en-GB" w:bidi="kn-IN"/>
    </w:rPr>
  </w:style>
  <w:style w:type="character" w:customStyle="1" w:styleId="TitleChar">
    <w:name w:val="Title Char"/>
    <w:link w:val="Title"/>
    <w:rsid w:val="00F21545"/>
    <w:rPr>
      <w:rFonts w:ascii="Times New Roman" w:eastAsia="Times New Roman" w:hAnsi="Times New Roman"/>
      <w:b/>
      <w:bCs/>
      <w:sz w:val="40"/>
      <w:szCs w:val="24"/>
      <w:lang w:val="en-GB" w:eastAsia="de-DE"/>
    </w:rPr>
  </w:style>
  <w:style w:type="paragraph" w:styleId="BodyText">
    <w:name w:val="Body Text"/>
    <w:basedOn w:val="Normal"/>
    <w:link w:val="BodyTextChar"/>
    <w:rsid w:val="00F21545"/>
    <w:rPr>
      <w:rFonts w:ascii="Arial" w:hAnsi="Arial" w:cs="Tunga"/>
      <w:sz w:val="20"/>
      <w:lang w:val="en-GB" w:bidi="kn-IN"/>
    </w:rPr>
  </w:style>
  <w:style w:type="character" w:customStyle="1" w:styleId="BodyTextChar">
    <w:name w:val="Body Text Char"/>
    <w:link w:val="BodyText"/>
    <w:rsid w:val="00F21545"/>
    <w:rPr>
      <w:rFonts w:ascii="Arial" w:eastAsia="Times New Roman" w:hAnsi="Arial" w:cs="Arial"/>
      <w:szCs w:val="24"/>
      <w:lang w:val="en-GB" w:eastAsia="de-DE"/>
    </w:rPr>
  </w:style>
  <w:style w:type="paragraph" w:styleId="CommentText">
    <w:name w:val="annotation text"/>
    <w:basedOn w:val="Normal"/>
    <w:link w:val="CommentTextChar"/>
    <w:semiHidden/>
    <w:rsid w:val="00F21545"/>
    <w:pPr>
      <w:overflowPunct w:val="0"/>
      <w:autoSpaceDE w:val="0"/>
      <w:autoSpaceDN w:val="0"/>
      <w:adjustRightInd w:val="0"/>
      <w:textAlignment w:val="baseline"/>
    </w:pPr>
    <w:rPr>
      <w:rFonts w:cs="Tunga"/>
      <w:sz w:val="20"/>
      <w:szCs w:val="20"/>
      <w:lang w:bidi="kn-IN"/>
    </w:rPr>
  </w:style>
  <w:style w:type="character" w:customStyle="1" w:styleId="CommentTextChar">
    <w:name w:val="Comment Text Char"/>
    <w:link w:val="CommentText"/>
    <w:semiHidden/>
    <w:rsid w:val="00F21545"/>
    <w:rPr>
      <w:rFonts w:ascii="Times New Roman" w:eastAsia="Times New Roman" w:hAnsi="Times New Roman"/>
      <w:lang w:val="de-DE" w:eastAsia="de-DE"/>
    </w:rPr>
  </w:style>
  <w:style w:type="paragraph" w:styleId="BodyText2">
    <w:name w:val="Body Text 2"/>
    <w:basedOn w:val="Normal"/>
    <w:link w:val="BodyText2Char"/>
    <w:uiPriority w:val="99"/>
    <w:unhideWhenUsed/>
    <w:rsid w:val="000C113F"/>
    <w:pPr>
      <w:spacing w:after="120" w:line="480" w:lineRule="auto"/>
    </w:pPr>
    <w:rPr>
      <w:rFonts w:cs="Tunga"/>
      <w:lang w:bidi="kn-IN"/>
    </w:rPr>
  </w:style>
  <w:style w:type="character" w:customStyle="1" w:styleId="BodyText2Char">
    <w:name w:val="Body Text 2 Char"/>
    <w:link w:val="BodyText2"/>
    <w:uiPriority w:val="99"/>
    <w:rsid w:val="000C113F"/>
    <w:rPr>
      <w:rFonts w:ascii="Times New Roman" w:eastAsia="Times New Roman" w:hAnsi="Times New Roman"/>
      <w:sz w:val="24"/>
      <w:szCs w:val="24"/>
      <w:lang w:val="de-DE" w:eastAsia="de-DE"/>
    </w:rPr>
  </w:style>
  <w:style w:type="paragraph" w:styleId="BodyTextIndent">
    <w:name w:val="Body Text Indent"/>
    <w:basedOn w:val="Normal"/>
    <w:link w:val="BodyTextIndentChar"/>
    <w:uiPriority w:val="99"/>
    <w:unhideWhenUsed/>
    <w:rsid w:val="000C113F"/>
    <w:pPr>
      <w:spacing w:after="120"/>
      <w:ind w:left="283"/>
    </w:pPr>
    <w:rPr>
      <w:rFonts w:cs="Tunga"/>
      <w:lang w:bidi="kn-IN"/>
    </w:rPr>
  </w:style>
  <w:style w:type="character" w:customStyle="1" w:styleId="BodyTextIndentChar">
    <w:name w:val="Body Text Indent Char"/>
    <w:link w:val="BodyTextIndent"/>
    <w:uiPriority w:val="99"/>
    <w:rsid w:val="000C113F"/>
    <w:rPr>
      <w:rFonts w:ascii="Times New Roman" w:eastAsia="Times New Roman" w:hAnsi="Times New Roman"/>
      <w:sz w:val="24"/>
      <w:szCs w:val="24"/>
      <w:lang w:val="de-DE" w:eastAsia="de-DE"/>
    </w:rPr>
  </w:style>
  <w:style w:type="paragraph" w:styleId="HTMLPreformatted">
    <w:name w:val="HTML Preformatted"/>
    <w:basedOn w:val="Normal"/>
    <w:link w:val="HTMLPreformattedChar"/>
    <w:rsid w:val="000C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unga"/>
      <w:sz w:val="20"/>
      <w:szCs w:val="20"/>
      <w:lang w:bidi="kn-IN"/>
    </w:rPr>
  </w:style>
  <w:style w:type="character" w:customStyle="1" w:styleId="HTMLPreformattedChar">
    <w:name w:val="HTML Preformatted Char"/>
    <w:link w:val="HTMLPreformatted"/>
    <w:rsid w:val="000C113F"/>
    <w:rPr>
      <w:rFonts w:ascii="Courier New" w:eastAsia="Courier New" w:hAnsi="Courier New" w:cs="Courier New"/>
      <w:lang w:val="de-DE" w:eastAsia="de-DE"/>
    </w:rPr>
  </w:style>
  <w:style w:type="character" w:styleId="Hyperlink">
    <w:name w:val="Hyperlink"/>
    <w:uiPriority w:val="99"/>
    <w:unhideWhenUsed/>
    <w:rsid w:val="00E45FA0"/>
    <w:rPr>
      <w:color w:val="0000FF"/>
      <w:u w:val="single"/>
    </w:rPr>
  </w:style>
  <w:style w:type="paragraph" w:customStyle="1" w:styleId="WW-Anrede">
    <w:name w:val="WW-Anrede"/>
    <w:basedOn w:val="Normal"/>
    <w:next w:val="Normal"/>
    <w:rsid w:val="007E6D1F"/>
    <w:pPr>
      <w:widowControl w:val="0"/>
      <w:suppressAutoHyphens/>
      <w:spacing w:before="220" w:after="220" w:line="220" w:lineRule="atLeast"/>
    </w:pPr>
    <w:rPr>
      <w:rFonts w:ascii="Arial" w:eastAsia="HG Mincho Light J" w:hAnsi="Arial"/>
      <w:color w:val="000000"/>
      <w:spacing w:val="-5"/>
      <w:szCs w:val="20"/>
      <w:lang w:eastAsia="en-IN"/>
    </w:rPr>
  </w:style>
  <w:style w:type="paragraph" w:styleId="NoSpacing">
    <w:name w:val="No Spacing"/>
    <w:uiPriority w:val="1"/>
    <w:qFormat/>
    <w:rsid w:val="00CD45B9"/>
    <w:rPr>
      <w:rFonts w:ascii="Times New Roman" w:eastAsia="Times New Roman" w:hAnsi="Times New Roman"/>
      <w:sz w:val="24"/>
      <w:szCs w:val="24"/>
      <w:lang w:val="de-DE" w:eastAsia="de-DE"/>
    </w:rPr>
  </w:style>
  <w:style w:type="paragraph" w:customStyle="1" w:styleId="Betreffzeile">
    <w:name w:val="Betreffzeile"/>
    <w:basedOn w:val="Normal"/>
    <w:next w:val="WW-Anrede"/>
    <w:rsid w:val="009A2A54"/>
    <w:pPr>
      <w:widowControl w:val="0"/>
      <w:suppressAutoHyphens/>
    </w:pPr>
    <w:rPr>
      <w:rFonts w:ascii="Thorndale" w:eastAsia="HG Mincho Light J" w:hAnsi="Thorndale"/>
      <w:b/>
      <w:color w:val="000000"/>
      <w:szCs w:val="20"/>
      <w:lang w:eastAsia="en-IN"/>
    </w:rPr>
  </w:style>
  <w:style w:type="paragraph" w:styleId="ListParagraph">
    <w:name w:val="List Paragraph"/>
    <w:basedOn w:val="Normal"/>
    <w:uiPriority w:val="34"/>
    <w:qFormat/>
    <w:rsid w:val="008F1575"/>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0B0CE5"/>
    <w:pPr>
      <w:autoSpaceDE w:val="0"/>
      <w:autoSpaceDN w:val="0"/>
      <w:adjustRightInd w:val="0"/>
    </w:pPr>
    <w:rPr>
      <w:rFonts w:ascii="Arial" w:hAnsi="Arial" w:cs="Arial"/>
      <w:color w:val="000000"/>
      <w:sz w:val="24"/>
      <w:szCs w:val="24"/>
      <w:lang w:bidi="kn-IN"/>
    </w:rPr>
  </w:style>
  <w:style w:type="character" w:styleId="UnresolvedMention">
    <w:name w:val="Unresolved Mention"/>
    <w:uiPriority w:val="99"/>
    <w:semiHidden/>
    <w:unhideWhenUsed/>
    <w:rsid w:val="00623DDB"/>
    <w:rPr>
      <w:color w:val="605E5C"/>
      <w:shd w:val="clear" w:color="auto" w:fill="E1DFDD"/>
    </w:rPr>
  </w:style>
  <w:style w:type="paragraph" w:customStyle="1" w:styleId="TableParagraph">
    <w:name w:val="Table Paragraph"/>
    <w:basedOn w:val="Normal"/>
    <w:uiPriority w:val="1"/>
    <w:qFormat/>
    <w:rsid w:val="0099526E"/>
    <w:pPr>
      <w:widowControl w:val="0"/>
      <w:autoSpaceDE w:val="0"/>
      <w:autoSpaceDN w:val="0"/>
    </w:pPr>
    <w:rPr>
      <w:sz w:val="22"/>
      <w:szCs w:val="22"/>
      <w:lang w:val="en-US" w:eastAsia="en-US" w:bidi="en-US"/>
    </w:rPr>
  </w:style>
  <w:style w:type="character" w:customStyle="1" w:styleId="fontstyle01">
    <w:name w:val="fontstyle01"/>
    <w:rsid w:val="00C6206D"/>
    <w:rPr>
      <w:rFonts w:ascii="TimesNewRomanPS-BoldMT" w:hAnsi="TimesNewRomanPS-BoldMT" w:hint="default"/>
      <w:b/>
      <w:bCs/>
      <w:i w:val="0"/>
      <w:iCs w:val="0"/>
      <w:color w:val="000000"/>
      <w:sz w:val="18"/>
      <w:szCs w:val="18"/>
    </w:rPr>
  </w:style>
  <w:style w:type="paragraph" w:styleId="NormalWeb">
    <w:name w:val="Normal (Web)"/>
    <w:basedOn w:val="Normal"/>
    <w:uiPriority w:val="99"/>
    <w:semiHidden/>
    <w:unhideWhenUsed/>
    <w:rsid w:val="006114E8"/>
    <w:pPr>
      <w:spacing w:before="100" w:beforeAutospacing="1" w:after="100" w:afterAutospacing="1"/>
    </w:pPr>
    <w:rPr>
      <w:lang w:val="en-IN" w:eastAsia="en-IN"/>
    </w:rPr>
  </w:style>
  <w:style w:type="paragraph" w:styleId="Revision">
    <w:name w:val="Revision"/>
    <w:hidden/>
    <w:uiPriority w:val="99"/>
    <w:semiHidden/>
    <w:rsid w:val="00FF0A35"/>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5963">
      <w:bodyDiv w:val="1"/>
      <w:marLeft w:val="0"/>
      <w:marRight w:val="0"/>
      <w:marTop w:val="0"/>
      <w:marBottom w:val="0"/>
      <w:divBdr>
        <w:top w:val="none" w:sz="0" w:space="0" w:color="auto"/>
        <w:left w:val="none" w:sz="0" w:space="0" w:color="auto"/>
        <w:bottom w:val="none" w:sz="0" w:space="0" w:color="auto"/>
        <w:right w:val="none" w:sz="0" w:space="0" w:color="auto"/>
      </w:divBdr>
    </w:div>
    <w:div w:id="174000152">
      <w:bodyDiv w:val="1"/>
      <w:marLeft w:val="0"/>
      <w:marRight w:val="0"/>
      <w:marTop w:val="0"/>
      <w:marBottom w:val="0"/>
      <w:divBdr>
        <w:top w:val="none" w:sz="0" w:space="0" w:color="auto"/>
        <w:left w:val="none" w:sz="0" w:space="0" w:color="auto"/>
        <w:bottom w:val="none" w:sz="0" w:space="0" w:color="auto"/>
        <w:right w:val="none" w:sz="0" w:space="0" w:color="auto"/>
      </w:divBdr>
    </w:div>
    <w:div w:id="176504454">
      <w:bodyDiv w:val="1"/>
      <w:marLeft w:val="0"/>
      <w:marRight w:val="0"/>
      <w:marTop w:val="0"/>
      <w:marBottom w:val="0"/>
      <w:divBdr>
        <w:top w:val="none" w:sz="0" w:space="0" w:color="auto"/>
        <w:left w:val="none" w:sz="0" w:space="0" w:color="auto"/>
        <w:bottom w:val="none" w:sz="0" w:space="0" w:color="auto"/>
        <w:right w:val="none" w:sz="0" w:space="0" w:color="auto"/>
      </w:divBdr>
    </w:div>
    <w:div w:id="190605495">
      <w:bodyDiv w:val="1"/>
      <w:marLeft w:val="0"/>
      <w:marRight w:val="0"/>
      <w:marTop w:val="0"/>
      <w:marBottom w:val="0"/>
      <w:divBdr>
        <w:top w:val="none" w:sz="0" w:space="0" w:color="auto"/>
        <w:left w:val="none" w:sz="0" w:space="0" w:color="auto"/>
        <w:bottom w:val="none" w:sz="0" w:space="0" w:color="auto"/>
        <w:right w:val="none" w:sz="0" w:space="0" w:color="auto"/>
      </w:divBdr>
    </w:div>
    <w:div w:id="195045057">
      <w:bodyDiv w:val="1"/>
      <w:marLeft w:val="0"/>
      <w:marRight w:val="0"/>
      <w:marTop w:val="0"/>
      <w:marBottom w:val="0"/>
      <w:divBdr>
        <w:top w:val="none" w:sz="0" w:space="0" w:color="auto"/>
        <w:left w:val="none" w:sz="0" w:space="0" w:color="auto"/>
        <w:bottom w:val="none" w:sz="0" w:space="0" w:color="auto"/>
        <w:right w:val="none" w:sz="0" w:space="0" w:color="auto"/>
      </w:divBdr>
    </w:div>
    <w:div w:id="221214016">
      <w:bodyDiv w:val="1"/>
      <w:marLeft w:val="0"/>
      <w:marRight w:val="0"/>
      <w:marTop w:val="0"/>
      <w:marBottom w:val="0"/>
      <w:divBdr>
        <w:top w:val="none" w:sz="0" w:space="0" w:color="auto"/>
        <w:left w:val="none" w:sz="0" w:space="0" w:color="auto"/>
        <w:bottom w:val="none" w:sz="0" w:space="0" w:color="auto"/>
        <w:right w:val="none" w:sz="0" w:space="0" w:color="auto"/>
      </w:divBdr>
    </w:div>
    <w:div w:id="316764894">
      <w:bodyDiv w:val="1"/>
      <w:marLeft w:val="0"/>
      <w:marRight w:val="0"/>
      <w:marTop w:val="0"/>
      <w:marBottom w:val="0"/>
      <w:divBdr>
        <w:top w:val="none" w:sz="0" w:space="0" w:color="auto"/>
        <w:left w:val="none" w:sz="0" w:space="0" w:color="auto"/>
        <w:bottom w:val="none" w:sz="0" w:space="0" w:color="auto"/>
        <w:right w:val="none" w:sz="0" w:space="0" w:color="auto"/>
      </w:divBdr>
    </w:div>
    <w:div w:id="356154477">
      <w:bodyDiv w:val="1"/>
      <w:marLeft w:val="0"/>
      <w:marRight w:val="0"/>
      <w:marTop w:val="0"/>
      <w:marBottom w:val="0"/>
      <w:divBdr>
        <w:top w:val="none" w:sz="0" w:space="0" w:color="auto"/>
        <w:left w:val="none" w:sz="0" w:space="0" w:color="auto"/>
        <w:bottom w:val="none" w:sz="0" w:space="0" w:color="auto"/>
        <w:right w:val="none" w:sz="0" w:space="0" w:color="auto"/>
      </w:divBdr>
    </w:div>
    <w:div w:id="445660109">
      <w:bodyDiv w:val="1"/>
      <w:marLeft w:val="0"/>
      <w:marRight w:val="0"/>
      <w:marTop w:val="0"/>
      <w:marBottom w:val="0"/>
      <w:divBdr>
        <w:top w:val="none" w:sz="0" w:space="0" w:color="auto"/>
        <w:left w:val="none" w:sz="0" w:space="0" w:color="auto"/>
        <w:bottom w:val="none" w:sz="0" w:space="0" w:color="auto"/>
        <w:right w:val="none" w:sz="0" w:space="0" w:color="auto"/>
      </w:divBdr>
    </w:div>
    <w:div w:id="464158544">
      <w:bodyDiv w:val="1"/>
      <w:marLeft w:val="0"/>
      <w:marRight w:val="0"/>
      <w:marTop w:val="0"/>
      <w:marBottom w:val="0"/>
      <w:divBdr>
        <w:top w:val="none" w:sz="0" w:space="0" w:color="auto"/>
        <w:left w:val="none" w:sz="0" w:space="0" w:color="auto"/>
        <w:bottom w:val="none" w:sz="0" w:space="0" w:color="auto"/>
        <w:right w:val="none" w:sz="0" w:space="0" w:color="auto"/>
      </w:divBdr>
    </w:div>
    <w:div w:id="520778162">
      <w:bodyDiv w:val="1"/>
      <w:marLeft w:val="0"/>
      <w:marRight w:val="0"/>
      <w:marTop w:val="0"/>
      <w:marBottom w:val="0"/>
      <w:divBdr>
        <w:top w:val="none" w:sz="0" w:space="0" w:color="auto"/>
        <w:left w:val="none" w:sz="0" w:space="0" w:color="auto"/>
        <w:bottom w:val="none" w:sz="0" w:space="0" w:color="auto"/>
        <w:right w:val="none" w:sz="0" w:space="0" w:color="auto"/>
      </w:divBdr>
    </w:div>
    <w:div w:id="523398776">
      <w:bodyDiv w:val="1"/>
      <w:marLeft w:val="0"/>
      <w:marRight w:val="0"/>
      <w:marTop w:val="0"/>
      <w:marBottom w:val="0"/>
      <w:divBdr>
        <w:top w:val="none" w:sz="0" w:space="0" w:color="auto"/>
        <w:left w:val="none" w:sz="0" w:space="0" w:color="auto"/>
        <w:bottom w:val="none" w:sz="0" w:space="0" w:color="auto"/>
        <w:right w:val="none" w:sz="0" w:space="0" w:color="auto"/>
      </w:divBdr>
    </w:div>
    <w:div w:id="593128253">
      <w:bodyDiv w:val="1"/>
      <w:marLeft w:val="0"/>
      <w:marRight w:val="0"/>
      <w:marTop w:val="0"/>
      <w:marBottom w:val="0"/>
      <w:divBdr>
        <w:top w:val="none" w:sz="0" w:space="0" w:color="auto"/>
        <w:left w:val="none" w:sz="0" w:space="0" w:color="auto"/>
        <w:bottom w:val="none" w:sz="0" w:space="0" w:color="auto"/>
        <w:right w:val="none" w:sz="0" w:space="0" w:color="auto"/>
      </w:divBdr>
    </w:div>
    <w:div w:id="717823336">
      <w:bodyDiv w:val="1"/>
      <w:marLeft w:val="0"/>
      <w:marRight w:val="0"/>
      <w:marTop w:val="0"/>
      <w:marBottom w:val="0"/>
      <w:divBdr>
        <w:top w:val="none" w:sz="0" w:space="0" w:color="auto"/>
        <w:left w:val="none" w:sz="0" w:space="0" w:color="auto"/>
        <w:bottom w:val="none" w:sz="0" w:space="0" w:color="auto"/>
        <w:right w:val="none" w:sz="0" w:space="0" w:color="auto"/>
      </w:divBdr>
    </w:div>
    <w:div w:id="748428798">
      <w:bodyDiv w:val="1"/>
      <w:marLeft w:val="0"/>
      <w:marRight w:val="0"/>
      <w:marTop w:val="0"/>
      <w:marBottom w:val="0"/>
      <w:divBdr>
        <w:top w:val="none" w:sz="0" w:space="0" w:color="auto"/>
        <w:left w:val="none" w:sz="0" w:space="0" w:color="auto"/>
        <w:bottom w:val="none" w:sz="0" w:space="0" w:color="auto"/>
        <w:right w:val="none" w:sz="0" w:space="0" w:color="auto"/>
      </w:divBdr>
    </w:div>
    <w:div w:id="770510305">
      <w:bodyDiv w:val="1"/>
      <w:marLeft w:val="0"/>
      <w:marRight w:val="0"/>
      <w:marTop w:val="0"/>
      <w:marBottom w:val="0"/>
      <w:divBdr>
        <w:top w:val="none" w:sz="0" w:space="0" w:color="auto"/>
        <w:left w:val="none" w:sz="0" w:space="0" w:color="auto"/>
        <w:bottom w:val="none" w:sz="0" w:space="0" w:color="auto"/>
        <w:right w:val="none" w:sz="0" w:space="0" w:color="auto"/>
      </w:divBdr>
    </w:div>
    <w:div w:id="872689919">
      <w:bodyDiv w:val="1"/>
      <w:marLeft w:val="0"/>
      <w:marRight w:val="0"/>
      <w:marTop w:val="0"/>
      <w:marBottom w:val="0"/>
      <w:divBdr>
        <w:top w:val="none" w:sz="0" w:space="0" w:color="auto"/>
        <w:left w:val="none" w:sz="0" w:space="0" w:color="auto"/>
        <w:bottom w:val="none" w:sz="0" w:space="0" w:color="auto"/>
        <w:right w:val="none" w:sz="0" w:space="0" w:color="auto"/>
      </w:divBdr>
    </w:div>
    <w:div w:id="910772122">
      <w:bodyDiv w:val="1"/>
      <w:marLeft w:val="0"/>
      <w:marRight w:val="0"/>
      <w:marTop w:val="0"/>
      <w:marBottom w:val="0"/>
      <w:divBdr>
        <w:top w:val="none" w:sz="0" w:space="0" w:color="auto"/>
        <w:left w:val="none" w:sz="0" w:space="0" w:color="auto"/>
        <w:bottom w:val="none" w:sz="0" w:space="0" w:color="auto"/>
        <w:right w:val="none" w:sz="0" w:space="0" w:color="auto"/>
      </w:divBdr>
    </w:div>
    <w:div w:id="953251598">
      <w:bodyDiv w:val="1"/>
      <w:marLeft w:val="0"/>
      <w:marRight w:val="0"/>
      <w:marTop w:val="0"/>
      <w:marBottom w:val="0"/>
      <w:divBdr>
        <w:top w:val="none" w:sz="0" w:space="0" w:color="auto"/>
        <w:left w:val="none" w:sz="0" w:space="0" w:color="auto"/>
        <w:bottom w:val="none" w:sz="0" w:space="0" w:color="auto"/>
        <w:right w:val="none" w:sz="0" w:space="0" w:color="auto"/>
      </w:divBdr>
    </w:div>
    <w:div w:id="996571887">
      <w:bodyDiv w:val="1"/>
      <w:marLeft w:val="0"/>
      <w:marRight w:val="0"/>
      <w:marTop w:val="0"/>
      <w:marBottom w:val="0"/>
      <w:divBdr>
        <w:top w:val="none" w:sz="0" w:space="0" w:color="auto"/>
        <w:left w:val="none" w:sz="0" w:space="0" w:color="auto"/>
        <w:bottom w:val="none" w:sz="0" w:space="0" w:color="auto"/>
        <w:right w:val="none" w:sz="0" w:space="0" w:color="auto"/>
      </w:divBdr>
    </w:div>
    <w:div w:id="1009941281">
      <w:bodyDiv w:val="1"/>
      <w:marLeft w:val="0"/>
      <w:marRight w:val="0"/>
      <w:marTop w:val="0"/>
      <w:marBottom w:val="0"/>
      <w:divBdr>
        <w:top w:val="none" w:sz="0" w:space="0" w:color="auto"/>
        <w:left w:val="none" w:sz="0" w:space="0" w:color="auto"/>
        <w:bottom w:val="none" w:sz="0" w:space="0" w:color="auto"/>
        <w:right w:val="none" w:sz="0" w:space="0" w:color="auto"/>
      </w:divBdr>
    </w:div>
    <w:div w:id="1139494630">
      <w:bodyDiv w:val="1"/>
      <w:marLeft w:val="0"/>
      <w:marRight w:val="0"/>
      <w:marTop w:val="0"/>
      <w:marBottom w:val="0"/>
      <w:divBdr>
        <w:top w:val="none" w:sz="0" w:space="0" w:color="auto"/>
        <w:left w:val="none" w:sz="0" w:space="0" w:color="auto"/>
        <w:bottom w:val="none" w:sz="0" w:space="0" w:color="auto"/>
        <w:right w:val="none" w:sz="0" w:space="0" w:color="auto"/>
      </w:divBdr>
      <w:divsChild>
        <w:div w:id="314800014">
          <w:marLeft w:val="0"/>
          <w:marRight w:val="0"/>
          <w:marTop w:val="0"/>
          <w:marBottom w:val="0"/>
          <w:divBdr>
            <w:top w:val="none" w:sz="0" w:space="0" w:color="auto"/>
            <w:left w:val="none" w:sz="0" w:space="0" w:color="auto"/>
            <w:bottom w:val="none" w:sz="0" w:space="0" w:color="auto"/>
            <w:right w:val="none" w:sz="0" w:space="0" w:color="auto"/>
          </w:divBdr>
        </w:div>
        <w:div w:id="459416874">
          <w:marLeft w:val="0"/>
          <w:marRight w:val="0"/>
          <w:marTop w:val="0"/>
          <w:marBottom w:val="0"/>
          <w:divBdr>
            <w:top w:val="none" w:sz="0" w:space="0" w:color="auto"/>
            <w:left w:val="none" w:sz="0" w:space="0" w:color="auto"/>
            <w:bottom w:val="none" w:sz="0" w:space="0" w:color="auto"/>
            <w:right w:val="none" w:sz="0" w:space="0" w:color="auto"/>
          </w:divBdr>
        </w:div>
      </w:divsChild>
    </w:div>
    <w:div w:id="1190727858">
      <w:bodyDiv w:val="1"/>
      <w:marLeft w:val="0"/>
      <w:marRight w:val="0"/>
      <w:marTop w:val="0"/>
      <w:marBottom w:val="0"/>
      <w:divBdr>
        <w:top w:val="none" w:sz="0" w:space="0" w:color="auto"/>
        <w:left w:val="none" w:sz="0" w:space="0" w:color="auto"/>
        <w:bottom w:val="none" w:sz="0" w:space="0" w:color="auto"/>
        <w:right w:val="none" w:sz="0" w:space="0" w:color="auto"/>
      </w:divBdr>
    </w:div>
    <w:div w:id="1280333062">
      <w:bodyDiv w:val="1"/>
      <w:marLeft w:val="0"/>
      <w:marRight w:val="0"/>
      <w:marTop w:val="0"/>
      <w:marBottom w:val="0"/>
      <w:divBdr>
        <w:top w:val="none" w:sz="0" w:space="0" w:color="auto"/>
        <w:left w:val="none" w:sz="0" w:space="0" w:color="auto"/>
        <w:bottom w:val="none" w:sz="0" w:space="0" w:color="auto"/>
        <w:right w:val="none" w:sz="0" w:space="0" w:color="auto"/>
      </w:divBdr>
    </w:div>
    <w:div w:id="1529830303">
      <w:bodyDiv w:val="1"/>
      <w:marLeft w:val="0"/>
      <w:marRight w:val="0"/>
      <w:marTop w:val="0"/>
      <w:marBottom w:val="0"/>
      <w:divBdr>
        <w:top w:val="none" w:sz="0" w:space="0" w:color="auto"/>
        <w:left w:val="none" w:sz="0" w:space="0" w:color="auto"/>
        <w:bottom w:val="none" w:sz="0" w:space="0" w:color="auto"/>
        <w:right w:val="none" w:sz="0" w:space="0" w:color="auto"/>
      </w:divBdr>
    </w:div>
    <w:div w:id="1654487818">
      <w:bodyDiv w:val="1"/>
      <w:marLeft w:val="0"/>
      <w:marRight w:val="0"/>
      <w:marTop w:val="0"/>
      <w:marBottom w:val="0"/>
      <w:divBdr>
        <w:top w:val="none" w:sz="0" w:space="0" w:color="auto"/>
        <w:left w:val="none" w:sz="0" w:space="0" w:color="auto"/>
        <w:bottom w:val="none" w:sz="0" w:space="0" w:color="auto"/>
        <w:right w:val="none" w:sz="0" w:space="0" w:color="auto"/>
      </w:divBdr>
    </w:div>
    <w:div w:id="1861776739">
      <w:bodyDiv w:val="1"/>
      <w:marLeft w:val="0"/>
      <w:marRight w:val="0"/>
      <w:marTop w:val="0"/>
      <w:marBottom w:val="0"/>
      <w:divBdr>
        <w:top w:val="none" w:sz="0" w:space="0" w:color="auto"/>
        <w:left w:val="none" w:sz="0" w:space="0" w:color="auto"/>
        <w:bottom w:val="none" w:sz="0" w:space="0" w:color="auto"/>
        <w:right w:val="none" w:sz="0" w:space="0" w:color="auto"/>
      </w:divBdr>
    </w:div>
    <w:div w:id="1871188694">
      <w:bodyDiv w:val="1"/>
      <w:marLeft w:val="0"/>
      <w:marRight w:val="0"/>
      <w:marTop w:val="0"/>
      <w:marBottom w:val="0"/>
      <w:divBdr>
        <w:top w:val="none" w:sz="0" w:space="0" w:color="auto"/>
        <w:left w:val="none" w:sz="0" w:space="0" w:color="auto"/>
        <w:bottom w:val="none" w:sz="0" w:space="0" w:color="auto"/>
        <w:right w:val="none" w:sz="0" w:space="0" w:color="auto"/>
      </w:divBdr>
    </w:div>
    <w:div w:id="1885554763">
      <w:bodyDiv w:val="1"/>
      <w:marLeft w:val="0"/>
      <w:marRight w:val="0"/>
      <w:marTop w:val="0"/>
      <w:marBottom w:val="0"/>
      <w:divBdr>
        <w:top w:val="none" w:sz="0" w:space="0" w:color="auto"/>
        <w:left w:val="none" w:sz="0" w:space="0" w:color="auto"/>
        <w:bottom w:val="none" w:sz="0" w:space="0" w:color="auto"/>
        <w:right w:val="none" w:sz="0" w:space="0" w:color="auto"/>
      </w:divBdr>
    </w:div>
    <w:div w:id="1944603544">
      <w:bodyDiv w:val="1"/>
      <w:marLeft w:val="0"/>
      <w:marRight w:val="0"/>
      <w:marTop w:val="0"/>
      <w:marBottom w:val="0"/>
      <w:divBdr>
        <w:top w:val="none" w:sz="0" w:space="0" w:color="auto"/>
        <w:left w:val="none" w:sz="0" w:space="0" w:color="auto"/>
        <w:bottom w:val="none" w:sz="0" w:space="0" w:color="auto"/>
        <w:right w:val="none" w:sz="0" w:space="0" w:color="auto"/>
      </w:divBdr>
    </w:div>
    <w:div w:id="2007243345">
      <w:bodyDiv w:val="1"/>
      <w:marLeft w:val="0"/>
      <w:marRight w:val="0"/>
      <w:marTop w:val="0"/>
      <w:marBottom w:val="0"/>
      <w:divBdr>
        <w:top w:val="none" w:sz="0" w:space="0" w:color="auto"/>
        <w:left w:val="none" w:sz="0" w:space="0" w:color="auto"/>
        <w:bottom w:val="none" w:sz="0" w:space="0" w:color="auto"/>
        <w:right w:val="none" w:sz="0" w:space="0" w:color="auto"/>
      </w:divBdr>
    </w:div>
    <w:div w:id="205869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328C54F71F2840BBB406DF7D98B0E3" ma:contentTypeVersion="18" ma:contentTypeDescription="Create a new document." ma:contentTypeScope="" ma:versionID="7a184a825cb1a09fa44e93a07b01b8e0">
  <xsd:schema xmlns:xsd="http://www.w3.org/2001/XMLSchema" xmlns:xs="http://www.w3.org/2001/XMLSchema" xmlns:p="http://schemas.microsoft.com/office/2006/metadata/properties" xmlns:ns2="310539de-fcae-48a2-bb56-fa7fb467a0c7" xmlns:ns3="b27ddf77-4907-4b2c-838c-60c321f31217" targetNamespace="http://schemas.microsoft.com/office/2006/metadata/properties" ma:root="true" ma:fieldsID="e6572ffef5aa1954a9335d90e4aa0938" ns2:_="" ns3:_="">
    <xsd:import namespace="310539de-fcae-48a2-bb56-fa7fb467a0c7"/>
    <xsd:import namespace="b27ddf77-4907-4b2c-838c-60c321f31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539de-fcae-48a2-bb56-fa7fb467a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443f29-4ecd-47d2-a400-33e30f0806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ddf77-4907-4b2c-838c-60c321f3121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b57b6db-7e67-4d34-82e4-27af7b05291e}" ma:internalName="TaxCatchAll" ma:showField="CatchAllData" ma:web="b27ddf77-4907-4b2c-838c-60c321f3121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7ddf77-4907-4b2c-838c-60c321f31217" xsi:nil="true"/>
    <lcf76f155ced4ddcb4097134ff3c332f xmlns="310539de-fcae-48a2-bb56-fa7fb467a0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56AD25-0B45-4E07-9EBC-8D5DE4654908}">
  <ds:schemaRefs>
    <ds:schemaRef ds:uri="http://schemas.microsoft.com/sharepoint/v3/contenttype/forms"/>
  </ds:schemaRefs>
</ds:datastoreItem>
</file>

<file path=customXml/itemProps2.xml><?xml version="1.0" encoding="utf-8"?>
<ds:datastoreItem xmlns:ds="http://schemas.openxmlformats.org/officeDocument/2006/customXml" ds:itemID="{8F3F9DA5-AE35-45EE-8C66-4F54D96E98DA}">
  <ds:schemaRefs>
    <ds:schemaRef ds:uri="http://schemas.openxmlformats.org/officeDocument/2006/bibliography"/>
  </ds:schemaRefs>
</ds:datastoreItem>
</file>

<file path=customXml/itemProps3.xml><?xml version="1.0" encoding="utf-8"?>
<ds:datastoreItem xmlns:ds="http://schemas.openxmlformats.org/officeDocument/2006/customXml" ds:itemID="{415D057D-4455-41A5-A845-6B9D2CCB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539de-fcae-48a2-bb56-fa7fb467a0c7"/>
    <ds:schemaRef ds:uri="b27ddf77-4907-4b2c-838c-60c321f3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AC79C-BC66-4EFD-BCD3-2EA99B7B0991}">
  <ds:schemaRefs>
    <ds:schemaRef ds:uri="310539de-fcae-48a2-bb56-fa7fb467a0c7"/>
    <ds:schemaRef ds:uri="http://purl.org/dc/terms/"/>
    <ds:schemaRef ds:uri="http://schemas.openxmlformats.org/package/2006/metadata/core-properties"/>
    <ds:schemaRef ds:uri="b27ddf77-4907-4b2c-838c-60c321f3121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1898</Words>
  <Characters>10649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12522</CharactersWithSpaces>
  <SharedDoc>false</SharedDoc>
  <HLinks>
    <vt:vector size="6" baseType="variant">
      <vt:variant>
        <vt:i4>6684688</vt:i4>
      </vt:variant>
      <vt:variant>
        <vt:i4>6</vt:i4>
      </vt:variant>
      <vt:variant>
        <vt:i4>0</vt:i4>
      </vt:variant>
      <vt:variant>
        <vt:i4>5</vt:i4>
      </vt:variant>
      <vt:variant>
        <vt:lpwstr>mailto:0091-80-23328134/5/aditi@aditicert.net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Arpitha K</cp:lastModifiedBy>
  <cp:revision>76</cp:revision>
  <cp:lastPrinted>2022-11-29T09:32:00Z</cp:lastPrinted>
  <dcterms:created xsi:type="dcterms:W3CDTF">2025-08-07T10:30:00Z</dcterms:created>
  <dcterms:modified xsi:type="dcterms:W3CDTF">2025-08-11T11:16:00Z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1138c3fdb35b0387f2461c09bc172cb75142697cacad5ce000584e732dbe4acb</vt:lpwstr>
  </property>
  <property fmtid="{D5CDD505-2E9C-101B-9397-08002B2CF9AE}" pid="3" name="ContentTypeId">
    <vt:lpwstr>0x01010011328C54F71F2840BBB406DF7D98B0E3</vt:lpwstr>
  </property>
  <property fmtid="{D5CDD505-2E9C-101B-9397-08002B2CF9AE}" pid="4" name="MediaServiceImageTags">
    <vt:lpwstr/>
  </property>
</Properties>
</file>